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59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Техническое задание на изготовление кормушки стационарной </w:t>
        <w:br w:type="textWrapping" w:clear="all"/>
        <w:t xml:space="preserve">для косуль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(</w:t>
      </w:r>
      <w:r>
        <w:rPr>
          <w:rFonts w:ascii="Times New Roman" w:hAnsi="Times New Roman"/>
          <w:b/>
          <w:sz w:val="28"/>
          <w:szCs w:val="28"/>
        </w:rPr>
        <w:t xml:space="preserve">биотехническо</w:t>
      </w:r>
      <w:r>
        <w:rPr>
          <w:rFonts w:ascii="Times New Roman" w:hAnsi="Times New Roman"/>
          <w:b/>
          <w:sz w:val="28"/>
          <w:szCs w:val="28"/>
        </w:rPr>
        <w:t xml:space="preserve">е</w:t>
      </w:r>
      <w:r>
        <w:rPr>
          <w:rFonts w:ascii="Times New Roman" w:hAnsi="Times New Roman"/>
          <w:b/>
          <w:sz w:val="28"/>
          <w:szCs w:val="28"/>
        </w:rPr>
        <w:t xml:space="preserve"> сооружения</w:t>
      </w:r>
      <w:r>
        <w:rPr>
          <w:rFonts w:ascii="Times New Roman" w:hAnsi="Times New Roman"/>
          <w:b/>
          <w:sz w:val="28"/>
          <w:szCs w:val="28"/>
        </w:rPr>
        <w:t xml:space="preserve"> (БТС)</w:t>
      </w:r>
      <w:r>
        <w:rPr>
          <w:rFonts w:ascii="Times New Roman" w:hAnsi="Times New Roman"/>
          <w:b/>
          <w:sz w:val="28"/>
          <w:szCs w:val="28"/>
        </w:rPr>
        <w:t xml:space="preserve"> Тип 1</w:t>
      </w:r>
      <w:r>
        <w:rPr>
          <w:rFonts w:ascii="Times New Roman" w:hAnsi="Times New Roman"/>
          <w:b/>
          <w:sz w:val="28"/>
          <w:szCs w:val="28"/>
        </w:rPr>
        <w:t xml:space="preserve">)</w:t>
      </w:r>
      <w:r>
        <w:rPr>
          <w:rFonts w:ascii="Times New Roman" w:hAnsi="Times New Roman"/>
          <w:b/>
          <w:sz w:val="28"/>
          <w:szCs w:val="28"/>
        </w:rPr>
        <w:t xml:space="preserve">.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59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ТС</w:t>
      </w:r>
      <w:r>
        <w:rPr>
          <w:rFonts w:ascii="Times New Roman" w:hAnsi="Times New Roman"/>
          <w:sz w:val="28"/>
          <w:szCs w:val="28"/>
        </w:rPr>
        <w:t xml:space="preserve"> Тип </w:t>
      </w:r>
      <w:r>
        <w:rPr>
          <w:rFonts w:ascii="Times New Roman" w:hAnsi="Times New Roman"/>
          <w:sz w:val="28"/>
          <w:szCs w:val="28"/>
        </w:rPr>
        <w:t xml:space="preserve">1</w:t>
      </w:r>
      <w:r>
        <w:rPr>
          <w:rFonts w:ascii="Times New Roman" w:hAnsi="Times New Roman"/>
          <w:sz w:val="28"/>
          <w:szCs w:val="28"/>
        </w:rPr>
        <w:t xml:space="preserve"> - кормушка стационарная для косул</w:t>
      </w:r>
      <w:r>
        <w:rPr>
          <w:rFonts w:ascii="Times New Roman" w:hAnsi="Times New Roman"/>
          <w:sz w:val="28"/>
          <w:szCs w:val="28"/>
        </w:rPr>
        <w:t xml:space="preserve">ь</w:t>
      </w:r>
      <w:r>
        <w:rPr>
          <w:rFonts w:ascii="Times New Roman" w:hAnsi="Times New Roman"/>
          <w:sz w:val="28"/>
          <w:szCs w:val="28"/>
        </w:rPr>
        <w:t xml:space="preserve">.</w:t>
      </w:r>
      <w:r/>
    </w:p>
    <w:p>
      <w:pPr>
        <w:pStyle w:val="599"/>
        <w:ind w:left="-1134"/>
        <w:jc w:val="center"/>
        <w:rPr>
          <w:lang w:eastAsia="ru-RU"/>
        </w:rPr>
      </w:pPr>
      <w:r>
        <w:rPr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940425" cy="2065492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84715703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5940424" cy="20654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67.8pt;height:162.6pt;mso-wrap-distance-left:0.0pt;mso-wrap-distance-top:0.0pt;mso-wrap-distance-right:0.0pt;mso-wrap-distance-bottom:0.0pt;" stroked="false">
                <v:path textboxrect="0,0,0,0"/>
                <v:imagedata r:id="rId8" o:title=""/>
              </v:shape>
            </w:pict>
          </mc:Fallback>
        </mc:AlternateContent>
      </w:r>
      <w:r>
        <w:rPr>
          <w:sz w:val="28"/>
          <w:szCs w:val="28"/>
          <w:lang w:eastAsia="ru-RU"/>
        </w:rPr>
      </w:r>
      <w:r>
        <w:rPr>
          <w:sz w:val="28"/>
          <w:szCs w:val="28"/>
          <w:lang w:eastAsia="ru-RU"/>
        </w:rPr>
      </w:r>
      <w:r>
        <w:rPr>
          <w:lang w:eastAsia="ru-RU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ab/>
        <w:tab/>
        <w:tab/>
        <w:tab/>
        <w:tab/>
        <w:tab/>
        <w:tab/>
        <w:tab/>
        <w:tab/>
      </w:r>
      <w:r>
        <w:rPr>
          <w:rFonts w:ascii="Times New Roman" w:hAnsi="Times New Roman"/>
          <w:sz w:val="28"/>
          <w:szCs w:val="28"/>
        </w:rPr>
        <w:t xml:space="preserve">Рисунок 1.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БТС Тип 1 изготавливается из пиломатериалов хвойных и лиственных пород.</w:t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Общие габаритные размеры приведены на рисунке 1.</w:t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Емкость для концентрированных кормов (корыто) изготавливается из доски </w:t>
      </w:r>
      <w:r>
        <w:rPr>
          <w:rFonts w:ascii="Times New Roman" w:hAnsi="Times New Roman"/>
          <w:sz w:val="28"/>
          <w:szCs w:val="28"/>
        </w:rPr>
        <w:t xml:space="preserve">толщиной 25 мм шириной 150 мм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</w:pPr>
      <w:r>
        <w:rPr>
          <w:rFonts w:ascii="Times New Roman" w:hAnsi="Times New Roman"/>
          <w:sz w:val="28"/>
          <w:szCs w:val="28"/>
        </w:rPr>
        <w:t xml:space="preserve">Крыша изготавливается из доски толщиной 25 мм шириной 150 мм.</w:t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Иные конструктивные элементы (обрешетка кормового бункера, направляющие</w:t>
      </w:r>
      <w:r>
        <w:rPr>
          <w:rFonts w:ascii="Times New Roman" w:hAnsi="Times New Roman"/>
          <w:sz w:val="28"/>
          <w:szCs w:val="28"/>
        </w:rPr>
        <w:t xml:space="preserve"> и стропила) изготавливаются из бруса 50х50 мм.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качестве крепежных элементов используются гвозди 100 мм.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599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599"/>
    <w:next w:val="599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599"/>
    <w:next w:val="599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599"/>
    <w:next w:val="599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599"/>
    <w:next w:val="599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599"/>
    <w:next w:val="599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599"/>
    <w:next w:val="599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599"/>
    <w:next w:val="599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599"/>
    <w:next w:val="599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599"/>
    <w:next w:val="599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599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599"/>
    <w:next w:val="599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599"/>
    <w:next w:val="599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599"/>
    <w:next w:val="599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599"/>
    <w:next w:val="599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599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599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599"/>
    <w:next w:val="59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599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599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599"/>
    <w:next w:val="599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599"/>
    <w:next w:val="599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599"/>
    <w:next w:val="599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599"/>
    <w:next w:val="599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599"/>
    <w:next w:val="599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599"/>
    <w:next w:val="599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599"/>
    <w:next w:val="599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599"/>
    <w:next w:val="599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599"/>
    <w:next w:val="599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599"/>
    <w:next w:val="599"/>
    <w:uiPriority w:val="99"/>
    <w:unhideWhenUsed/>
    <w:pPr>
      <w:spacing w:after="0" w:afterAutospacing="0"/>
    </w:pPr>
  </w:style>
  <w:style w:type="paragraph" w:styleId="599" w:default="1">
    <w:name w:val="Normal"/>
    <w:next w:val="599"/>
    <w:link w:val="599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character" w:styleId="600">
    <w:name w:val="Основной шрифт абзаца"/>
    <w:next w:val="600"/>
    <w:link w:val="599"/>
    <w:uiPriority w:val="1"/>
    <w:semiHidden/>
    <w:unhideWhenUsed/>
  </w:style>
  <w:style w:type="table" w:styleId="601">
    <w:name w:val="Обычная таблица"/>
    <w:next w:val="601"/>
    <w:link w:val="599"/>
    <w:uiPriority w:val="99"/>
    <w:semiHidden/>
    <w:unhideWhenUsed/>
    <w:tblPr/>
  </w:style>
  <w:style w:type="numbering" w:styleId="602">
    <w:name w:val="Нет списка"/>
    <w:next w:val="602"/>
    <w:link w:val="599"/>
    <w:uiPriority w:val="99"/>
    <w:semiHidden/>
    <w:unhideWhenUsed/>
  </w:style>
  <w:style w:type="character" w:styleId="687" w:default="1">
    <w:name w:val="Default Paragraph Font"/>
    <w:uiPriority w:val="1"/>
    <w:semiHidden/>
    <w:unhideWhenUsed/>
  </w:style>
  <w:style w:type="numbering" w:styleId="688" w:default="1">
    <w:name w:val="No List"/>
    <w:uiPriority w:val="99"/>
    <w:semiHidden/>
    <w:unhideWhenUsed/>
  </w:style>
  <w:style w:type="table" w:styleId="68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revision>6</cp:revision>
  <dcterms:created xsi:type="dcterms:W3CDTF">2021-06-17T05:48:00Z</dcterms:created>
  <dcterms:modified xsi:type="dcterms:W3CDTF">2023-07-10T10:58:07Z</dcterms:modified>
  <cp:version>1048576</cp:version>
</cp:coreProperties>
</file>