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99" w:rsidRPr="00F228D1" w:rsidRDefault="00DD118C" w:rsidP="00F228D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Доклад для п</w:t>
      </w:r>
      <w:r w:rsidR="00610D55"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убличны</w:t>
      </w:r>
      <w:r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х обсуждений</w:t>
      </w:r>
      <w:r w:rsidR="00BB4199"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7691" w:rsidRPr="00F228D1" w:rsidRDefault="00BB4199" w:rsidP="00F228D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24428D"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</w:t>
      </w:r>
      <w:r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020250"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4006"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</w:t>
      </w:r>
      <w:r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D14006"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3776"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лесно</w:t>
      </w:r>
      <w:r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AE3776"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надзор </w:t>
      </w:r>
      <w:r w:rsidRPr="00F228D1">
        <w:rPr>
          <w:rFonts w:ascii="Times New Roman" w:hAnsi="Times New Roman" w:cs="Times New Roman"/>
          <w:sz w:val="28"/>
          <w:szCs w:val="28"/>
          <w:shd w:val="clear" w:color="auto" w:fill="FFFFFF"/>
        </w:rPr>
        <w:t>(лесная охрана).</w:t>
      </w:r>
    </w:p>
    <w:p w:rsidR="00E44DDE" w:rsidRPr="00F228D1" w:rsidRDefault="00E44DDE" w:rsidP="00F228D1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59EA" w:rsidRPr="00F228D1" w:rsidRDefault="00DE59EA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 xml:space="preserve">В соответствии со статьей 83 </w:t>
      </w:r>
      <w:r w:rsidR="007C5575">
        <w:rPr>
          <w:sz w:val="28"/>
          <w:szCs w:val="28"/>
        </w:rPr>
        <w:t>Л</w:t>
      </w:r>
      <w:r w:rsidRPr="00F228D1">
        <w:rPr>
          <w:sz w:val="28"/>
          <w:szCs w:val="28"/>
        </w:rPr>
        <w:t>есного кодекса РФ отдельные полномочия Российской федерации в области лесных отношений переданы для осуществления органам государственной власти субъектов РФ, в том числе по осуществлению на землях лесного фонда федерального государственного лесного надзора (лесной охраны).</w:t>
      </w:r>
      <w:r w:rsidR="009E1153" w:rsidRPr="00F228D1">
        <w:rPr>
          <w:sz w:val="28"/>
          <w:szCs w:val="28"/>
        </w:rPr>
        <w:t xml:space="preserve"> В Новосибирской области государственный лесной надзор (лесную охрану) осуществляют специалисты министерства природных ресурсов и экологии Новосибирской области</w:t>
      </w:r>
      <w:r w:rsidR="00E44DDE" w:rsidRPr="00F228D1">
        <w:rPr>
          <w:sz w:val="28"/>
          <w:szCs w:val="28"/>
        </w:rPr>
        <w:t xml:space="preserve"> (далее – министерство)</w:t>
      </w:r>
      <w:r w:rsidR="009E1153" w:rsidRPr="00F228D1">
        <w:rPr>
          <w:sz w:val="28"/>
          <w:szCs w:val="28"/>
        </w:rPr>
        <w:t>.</w:t>
      </w:r>
    </w:p>
    <w:p w:rsidR="00DE59EA" w:rsidRPr="00F228D1" w:rsidRDefault="00FC6D96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За 20</w:t>
      </w:r>
      <w:r w:rsidR="002F7A06" w:rsidRPr="00F228D1">
        <w:rPr>
          <w:sz w:val="28"/>
          <w:szCs w:val="28"/>
        </w:rPr>
        <w:t>20</w:t>
      </w:r>
      <w:r w:rsidRPr="00F228D1">
        <w:rPr>
          <w:sz w:val="28"/>
          <w:szCs w:val="28"/>
        </w:rPr>
        <w:t xml:space="preserve"> год </w:t>
      </w:r>
      <w:r w:rsidR="002F7A06" w:rsidRPr="00F228D1">
        <w:rPr>
          <w:sz w:val="28"/>
          <w:szCs w:val="28"/>
        </w:rPr>
        <w:t>государственными лесными инспекторами</w:t>
      </w:r>
      <w:r w:rsidRPr="00F228D1">
        <w:rPr>
          <w:sz w:val="28"/>
          <w:szCs w:val="28"/>
        </w:rPr>
        <w:t xml:space="preserve"> </w:t>
      </w:r>
      <w:r w:rsidR="007C5575">
        <w:rPr>
          <w:sz w:val="28"/>
          <w:szCs w:val="28"/>
        </w:rPr>
        <w:t xml:space="preserve">министерства </w:t>
      </w:r>
      <w:r w:rsidRPr="00F228D1">
        <w:rPr>
          <w:sz w:val="28"/>
          <w:szCs w:val="28"/>
        </w:rPr>
        <w:t xml:space="preserve">проведено </w:t>
      </w:r>
      <w:r w:rsidR="002F7A06" w:rsidRPr="00F228D1">
        <w:rPr>
          <w:sz w:val="28"/>
          <w:szCs w:val="28"/>
        </w:rPr>
        <w:t>12945</w:t>
      </w:r>
      <w:r w:rsidRPr="00F228D1">
        <w:rPr>
          <w:sz w:val="28"/>
          <w:szCs w:val="28"/>
        </w:rPr>
        <w:t xml:space="preserve"> контрольн</w:t>
      </w:r>
      <w:r w:rsidR="00DE59EA" w:rsidRPr="00F228D1">
        <w:rPr>
          <w:sz w:val="28"/>
          <w:szCs w:val="28"/>
        </w:rPr>
        <w:t>о-надзорных</w:t>
      </w:r>
      <w:r w:rsidRPr="00F228D1">
        <w:rPr>
          <w:sz w:val="28"/>
          <w:szCs w:val="28"/>
        </w:rPr>
        <w:t xml:space="preserve"> мероприятий</w:t>
      </w:r>
      <w:r w:rsidR="00DE59EA" w:rsidRPr="00F228D1">
        <w:rPr>
          <w:sz w:val="28"/>
          <w:szCs w:val="28"/>
        </w:rPr>
        <w:t>. В рамках проведенных мероприятий выявлено 806 случаев нар</w:t>
      </w:r>
      <w:r w:rsidR="00B303E9" w:rsidRPr="00F228D1">
        <w:rPr>
          <w:sz w:val="28"/>
          <w:szCs w:val="28"/>
        </w:rPr>
        <w:t>ушений лесного законодательства</w:t>
      </w:r>
      <w:r w:rsidR="00C21423" w:rsidRPr="00F228D1">
        <w:rPr>
          <w:sz w:val="28"/>
          <w:szCs w:val="28"/>
        </w:rPr>
        <w:t>, в</w:t>
      </w:r>
      <w:r w:rsidR="00DE59EA" w:rsidRPr="00F228D1">
        <w:rPr>
          <w:sz w:val="28"/>
          <w:szCs w:val="28"/>
        </w:rPr>
        <w:t xml:space="preserve"> том числе 165 незаконных рубок</w:t>
      </w:r>
      <w:r w:rsidR="003C3331" w:rsidRPr="00F228D1">
        <w:rPr>
          <w:sz w:val="28"/>
          <w:szCs w:val="28"/>
        </w:rPr>
        <w:t xml:space="preserve"> лесных насаждений</w:t>
      </w:r>
      <w:r w:rsidR="009319A6">
        <w:rPr>
          <w:sz w:val="28"/>
          <w:szCs w:val="28"/>
        </w:rPr>
        <w:t>.</w:t>
      </w:r>
    </w:p>
    <w:p w:rsidR="00FC6D96" w:rsidRPr="00F228D1" w:rsidRDefault="00B92AB3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З</w:t>
      </w:r>
      <w:r w:rsidR="00FC6D96" w:rsidRPr="00F228D1">
        <w:rPr>
          <w:sz w:val="28"/>
          <w:szCs w:val="28"/>
        </w:rPr>
        <w:t xml:space="preserve">а нарушения требований лесного законодательства </w:t>
      </w:r>
      <w:r w:rsidR="002F7A06" w:rsidRPr="00F228D1">
        <w:rPr>
          <w:sz w:val="28"/>
          <w:szCs w:val="28"/>
        </w:rPr>
        <w:t>государственными лесными инспекторами</w:t>
      </w:r>
      <w:r w:rsidR="00FC6D96" w:rsidRPr="00F228D1">
        <w:rPr>
          <w:sz w:val="28"/>
          <w:szCs w:val="28"/>
        </w:rPr>
        <w:t xml:space="preserve"> составлено </w:t>
      </w:r>
      <w:r w:rsidRPr="00F228D1">
        <w:rPr>
          <w:sz w:val="28"/>
          <w:szCs w:val="28"/>
        </w:rPr>
        <w:t>675</w:t>
      </w:r>
      <w:r w:rsidR="00FC6D96" w:rsidRPr="00F228D1">
        <w:rPr>
          <w:sz w:val="28"/>
          <w:szCs w:val="28"/>
        </w:rPr>
        <w:t xml:space="preserve"> протокол</w:t>
      </w:r>
      <w:r w:rsidR="002F7A06" w:rsidRPr="00F228D1">
        <w:rPr>
          <w:sz w:val="28"/>
          <w:szCs w:val="28"/>
        </w:rPr>
        <w:t>ов</w:t>
      </w:r>
      <w:r w:rsidR="00FC6D96" w:rsidRPr="00F228D1">
        <w:rPr>
          <w:sz w:val="28"/>
          <w:szCs w:val="28"/>
        </w:rPr>
        <w:t xml:space="preserve"> об административных правонарушениях</w:t>
      </w:r>
      <w:r w:rsidR="006D2650" w:rsidRPr="00F228D1">
        <w:rPr>
          <w:sz w:val="28"/>
          <w:szCs w:val="28"/>
        </w:rPr>
        <w:t xml:space="preserve"> </w:t>
      </w:r>
      <w:r w:rsidR="00FC6D96" w:rsidRPr="00F228D1">
        <w:rPr>
          <w:sz w:val="28"/>
          <w:szCs w:val="28"/>
        </w:rPr>
        <w:t xml:space="preserve">на сумму </w:t>
      </w:r>
      <w:r w:rsidR="002F7A06" w:rsidRPr="00F228D1">
        <w:rPr>
          <w:sz w:val="28"/>
          <w:szCs w:val="28"/>
        </w:rPr>
        <w:t>4</w:t>
      </w:r>
      <w:r w:rsidR="007C5575">
        <w:rPr>
          <w:sz w:val="28"/>
          <w:szCs w:val="28"/>
        </w:rPr>
        <w:t>,8</w:t>
      </w:r>
      <w:r w:rsidR="0056787A" w:rsidRPr="00F228D1">
        <w:rPr>
          <w:sz w:val="28"/>
          <w:szCs w:val="28"/>
        </w:rPr>
        <w:t xml:space="preserve"> млн</w:t>
      </w:r>
      <w:r w:rsidR="00FC6D96" w:rsidRPr="00F228D1">
        <w:rPr>
          <w:sz w:val="28"/>
          <w:szCs w:val="28"/>
        </w:rPr>
        <w:t>. рублей</w:t>
      </w:r>
      <w:r w:rsidR="009319A6">
        <w:rPr>
          <w:sz w:val="28"/>
          <w:szCs w:val="28"/>
        </w:rPr>
        <w:t>.</w:t>
      </w:r>
    </w:p>
    <w:p w:rsidR="00E44DDE" w:rsidRPr="00F228D1" w:rsidRDefault="00300807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 xml:space="preserve">Наибольшее количество </w:t>
      </w:r>
      <w:r w:rsidR="00E44DDE" w:rsidRPr="00F228D1">
        <w:rPr>
          <w:sz w:val="28"/>
          <w:szCs w:val="28"/>
        </w:rPr>
        <w:t xml:space="preserve">административных </w:t>
      </w:r>
      <w:r w:rsidR="00B92AB3" w:rsidRPr="00F228D1">
        <w:rPr>
          <w:sz w:val="28"/>
          <w:szCs w:val="28"/>
        </w:rPr>
        <w:t>протоколов</w:t>
      </w:r>
      <w:r w:rsidR="00E44DDE" w:rsidRPr="00F228D1">
        <w:rPr>
          <w:sz w:val="28"/>
          <w:szCs w:val="28"/>
        </w:rPr>
        <w:t xml:space="preserve"> составлено за:</w:t>
      </w:r>
    </w:p>
    <w:p w:rsidR="00300807" w:rsidRPr="00F228D1" w:rsidRDefault="00E44DDE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- н</w:t>
      </w:r>
      <w:r w:rsidR="00300807" w:rsidRPr="00F228D1">
        <w:rPr>
          <w:sz w:val="28"/>
          <w:szCs w:val="28"/>
        </w:rPr>
        <w:t>арушение прави</w:t>
      </w:r>
      <w:r w:rsidRPr="00F228D1">
        <w:rPr>
          <w:sz w:val="28"/>
          <w:szCs w:val="28"/>
        </w:rPr>
        <w:t>л пожарной безопасности в лесах</w:t>
      </w:r>
      <w:r w:rsidR="00300807" w:rsidRPr="00F228D1">
        <w:rPr>
          <w:sz w:val="28"/>
          <w:szCs w:val="28"/>
        </w:rPr>
        <w:t xml:space="preserve"> – 445 (</w:t>
      </w:r>
      <w:r w:rsidR="00B92AB3" w:rsidRPr="00F228D1">
        <w:rPr>
          <w:sz w:val="28"/>
          <w:szCs w:val="28"/>
        </w:rPr>
        <w:t>66</w:t>
      </w:r>
      <w:r w:rsidR="00300807" w:rsidRPr="00F228D1">
        <w:rPr>
          <w:sz w:val="28"/>
          <w:szCs w:val="28"/>
        </w:rPr>
        <w:t xml:space="preserve"> % от общего количества</w:t>
      </w:r>
      <w:r w:rsidRPr="00F228D1">
        <w:rPr>
          <w:sz w:val="28"/>
          <w:szCs w:val="28"/>
        </w:rPr>
        <w:t>);</w:t>
      </w:r>
    </w:p>
    <w:p w:rsidR="00E44DDE" w:rsidRPr="00F228D1" w:rsidRDefault="00E44DDE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- нарушение правил использования лесов – 112 (</w:t>
      </w:r>
      <w:r w:rsidR="00B92AB3" w:rsidRPr="00F228D1">
        <w:rPr>
          <w:sz w:val="28"/>
          <w:szCs w:val="28"/>
        </w:rPr>
        <w:t>17</w:t>
      </w:r>
      <w:r w:rsidRPr="00F228D1">
        <w:rPr>
          <w:sz w:val="28"/>
          <w:szCs w:val="28"/>
        </w:rPr>
        <w:t xml:space="preserve"> % от общего количества);</w:t>
      </w:r>
    </w:p>
    <w:p w:rsidR="00E44DDE" w:rsidRPr="00F228D1" w:rsidRDefault="00E44DDE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- нарушение правил санитарной безопасности в лесах</w:t>
      </w:r>
      <w:r w:rsidR="00B92AB3" w:rsidRPr="00F228D1">
        <w:rPr>
          <w:sz w:val="28"/>
          <w:szCs w:val="28"/>
        </w:rPr>
        <w:t xml:space="preserve"> – 26 (4 % от общего количества).</w:t>
      </w:r>
    </w:p>
    <w:p w:rsidR="007C5575" w:rsidRDefault="00B92AB3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С целью минимизации нарушений в лесопромышленном комплексе с</w:t>
      </w:r>
      <w:r w:rsidR="0056787A" w:rsidRPr="00F228D1">
        <w:rPr>
          <w:sz w:val="28"/>
          <w:szCs w:val="28"/>
        </w:rPr>
        <w:t xml:space="preserve"> 01.04.2020 </w:t>
      </w:r>
      <w:r w:rsidR="008F0FE5" w:rsidRPr="00F228D1">
        <w:rPr>
          <w:sz w:val="28"/>
          <w:szCs w:val="28"/>
        </w:rPr>
        <w:t>вступил в силу Закон Новосибирской области от 20.12.2019 № 450-ОЗ «Об организации деятельности пунктов приема и отгрузки древесины на т</w:t>
      </w:r>
      <w:r w:rsidR="0056787A" w:rsidRPr="00F228D1">
        <w:rPr>
          <w:sz w:val="28"/>
          <w:szCs w:val="28"/>
        </w:rPr>
        <w:t>ерритории Новосибирской области».</w:t>
      </w:r>
      <w:r w:rsidR="007C5575">
        <w:rPr>
          <w:sz w:val="28"/>
          <w:szCs w:val="28"/>
        </w:rPr>
        <w:t xml:space="preserve"> </w:t>
      </w:r>
      <w:r w:rsidR="009319A6">
        <w:rPr>
          <w:sz w:val="28"/>
          <w:szCs w:val="28"/>
        </w:rPr>
        <w:t>В</w:t>
      </w:r>
      <w:r w:rsidR="009319A6" w:rsidRPr="009319A6">
        <w:rPr>
          <w:sz w:val="28"/>
          <w:szCs w:val="28"/>
        </w:rPr>
        <w:t xml:space="preserve"> соответствии с </w:t>
      </w:r>
      <w:r w:rsidR="009319A6">
        <w:rPr>
          <w:sz w:val="28"/>
          <w:szCs w:val="28"/>
        </w:rPr>
        <w:t>данным законом</w:t>
      </w:r>
      <w:r w:rsidR="009319A6" w:rsidRPr="009319A6">
        <w:rPr>
          <w:sz w:val="28"/>
          <w:szCs w:val="28"/>
        </w:rPr>
        <w:t xml:space="preserve"> на министерство возложена деятельность по постановке на учет пунктов приема и отгрузки древесины. </w:t>
      </w:r>
      <w:r w:rsidR="00DD118C" w:rsidRPr="00F228D1">
        <w:rPr>
          <w:sz w:val="28"/>
          <w:szCs w:val="28"/>
        </w:rPr>
        <w:t>По состоянию на 18.01.2021 в Новосибирско</w:t>
      </w:r>
      <w:r w:rsidR="007C5575">
        <w:rPr>
          <w:sz w:val="28"/>
          <w:szCs w:val="28"/>
        </w:rPr>
        <w:t>й области действуют 243 пункта.</w:t>
      </w:r>
    </w:p>
    <w:p w:rsidR="009319A6" w:rsidRPr="009319A6" w:rsidRDefault="009319A6" w:rsidP="009319A6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19A6">
        <w:rPr>
          <w:sz w:val="28"/>
          <w:szCs w:val="28"/>
        </w:rPr>
        <w:t xml:space="preserve">С целью недопущения нарушения законодательства в сфере приема, переработки и отгрузки древесины и для принятия мер прокурорского реагирования министерством в районные прокуратуры направлена информация о пунктах, занимающихся приемом и отгрузкой древесины. Проведены проверки 103 пунктов. В результате вынесено 10 представлений, 21 должностное лицо привлечено к административной ответственности. </w:t>
      </w:r>
    </w:p>
    <w:p w:rsidR="00AA7808" w:rsidRPr="00F228D1" w:rsidRDefault="00AA7808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 xml:space="preserve">В 2020 году в рамках «Регуляторной гильотины» пересмотрены некоторые нормативно-правовые акты, </w:t>
      </w:r>
      <w:r w:rsidR="00ED48ED" w:rsidRPr="00F228D1">
        <w:rPr>
          <w:sz w:val="28"/>
          <w:szCs w:val="28"/>
        </w:rPr>
        <w:t>регулирующие деятельность лесопромышленного комплекса</w:t>
      </w:r>
      <w:r w:rsidRPr="00F228D1">
        <w:rPr>
          <w:sz w:val="28"/>
          <w:szCs w:val="28"/>
        </w:rPr>
        <w:t>.</w:t>
      </w:r>
    </w:p>
    <w:p w:rsidR="00AA7808" w:rsidRDefault="00AA7808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В 2021 году вступили в силу следующие нормативно-правовые акты:</w:t>
      </w:r>
    </w:p>
    <w:p w:rsidR="00FC1128" w:rsidRPr="00F228D1" w:rsidRDefault="00FC1128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1128">
        <w:rPr>
          <w:sz w:val="28"/>
          <w:szCs w:val="28"/>
        </w:rPr>
        <w:t xml:space="preserve">Федеральный закон от 04.02.2021 № 3-ФЗ </w:t>
      </w:r>
      <w:r w:rsidR="003B1ABD">
        <w:rPr>
          <w:sz w:val="28"/>
          <w:szCs w:val="28"/>
        </w:rPr>
        <w:t>«</w:t>
      </w:r>
      <w:r w:rsidRPr="00FC1128">
        <w:rPr>
          <w:sz w:val="28"/>
          <w:szCs w:val="28"/>
        </w:rPr>
        <w:t>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</w:t>
      </w:r>
      <w:r w:rsidR="003B1ABD">
        <w:rPr>
          <w:sz w:val="28"/>
          <w:szCs w:val="28"/>
        </w:rPr>
        <w:t>»;</w:t>
      </w:r>
    </w:p>
    <w:p w:rsidR="00AA7808" w:rsidRPr="00F228D1" w:rsidRDefault="00B777C3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lastRenderedPageBreak/>
        <w:t xml:space="preserve">- </w:t>
      </w:r>
      <w:r w:rsidR="00AA7808" w:rsidRPr="00F228D1">
        <w:rPr>
          <w:sz w:val="28"/>
          <w:szCs w:val="28"/>
        </w:rPr>
        <w:t xml:space="preserve">Постановление Правительства РФ от 07.10.2020 </w:t>
      </w:r>
      <w:r w:rsidRPr="00F228D1">
        <w:rPr>
          <w:sz w:val="28"/>
          <w:szCs w:val="28"/>
        </w:rPr>
        <w:t>№</w:t>
      </w:r>
      <w:r w:rsidR="00AA7808" w:rsidRPr="00F228D1">
        <w:rPr>
          <w:sz w:val="28"/>
          <w:szCs w:val="28"/>
        </w:rPr>
        <w:t xml:space="preserve"> 1614 </w:t>
      </w:r>
      <w:r w:rsidRPr="00F228D1">
        <w:rPr>
          <w:sz w:val="28"/>
          <w:szCs w:val="28"/>
        </w:rPr>
        <w:t>«</w:t>
      </w:r>
      <w:r w:rsidR="00AA7808" w:rsidRPr="00F228D1">
        <w:rPr>
          <w:sz w:val="28"/>
          <w:szCs w:val="28"/>
        </w:rPr>
        <w:t>Об утверждении Правил пожарной безопасности в лесах</w:t>
      </w:r>
      <w:r w:rsidRPr="00F228D1">
        <w:rPr>
          <w:sz w:val="28"/>
          <w:szCs w:val="28"/>
        </w:rPr>
        <w:t>»;</w:t>
      </w:r>
    </w:p>
    <w:p w:rsidR="00AA7808" w:rsidRPr="00F228D1" w:rsidRDefault="00B777C3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 xml:space="preserve">- </w:t>
      </w:r>
      <w:r w:rsidR="00AA7808" w:rsidRPr="00F228D1">
        <w:rPr>
          <w:sz w:val="28"/>
          <w:szCs w:val="28"/>
        </w:rPr>
        <w:t xml:space="preserve">Постановление Правительства РФ от 09.12.2020 </w:t>
      </w:r>
      <w:r w:rsidRPr="00F228D1">
        <w:rPr>
          <w:sz w:val="28"/>
          <w:szCs w:val="28"/>
        </w:rPr>
        <w:t>№</w:t>
      </w:r>
      <w:r w:rsidR="00AA7808" w:rsidRPr="00F228D1">
        <w:rPr>
          <w:sz w:val="28"/>
          <w:szCs w:val="28"/>
        </w:rPr>
        <w:t xml:space="preserve"> 2047 </w:t>
      </w:r>
      <w:r w:rsidRPr="00F228D1">
        <w:rPr>
          <w:sz w:val="28"/>
          <w:szCs w:val="28"/>
        </w:rPr>
        <w:t>«</w:t>
      </w:r>
      <w:r w:rsidR="00AA7808" w:rsidRPr="00F228D1">
        <w:rPr>
          <w:sz w:val="28"/>
          <w:szCs w:val="28"/>
        </w:rPr>
        <w:t>Об утверждении Правил санитарной безопасности в лесах</w:t>
      </w:r>
      <w:r w:rsidRPr="00F228D1">
        <w:rPr>
          <w:sz w:val="28"/>
          <w:szCs w:val="28"/>
        </w:rPr>
        <w:t>»;</w:t>
      </w:r>
    </w:p>
    <w:p w:rsidR="00AA7808" w:rsidRPr="00F228D1" w:rsidRDefault="00B777C3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- </w:t>
      </w:r>
      <w:r w:rsidR="00AA7808" w:rsidRPr="00F228D1">
        <w:rPr>
          <w:sz w:val="28"/>
          <w:szCs w:val="28"/>
        </w:rPr>
        <w:t xml:space="preserve">Постановление Правительства РФ от 16.10.2020 </w:t>
      </w:r>
      <w:r w:rsidRPr="00F228D1">
        <w:rPr>
          <w:sz w:val="28"/>
          <w:szCs w:val="28"/>
        </w:rPr>
        <w:t>№</w:t>
      </w:r>
      <w:r w:rsidR="00AA7808" w:rsidRPr="00F228D1">
        <w:rPr>
          <w:sz w:val="28"/>
          <w:szCs w:val="28"/>
        </w:rPr>
        <w:t xml:space="preserve"> 1696 </w:t>
      </w:r>
      <w:r w:rsidRPr="00F228D1">
        <w:rPr>
          <w:sz w:val="28"/>
          <w:szCs w:val="28"/>
        </w:rPr>
        <w:t>«</w:t>
      </w:r>
      <w:r w:rsidR="00AA7808" w:rsidRPr="00F228D1">
        <w:rPr>
          <w:sz w:val="28"/>
          <w:szCs w:val="28"/>
        </w:rPr>
        <w:t>О сопроводительном документе на транспортировку древесины</w:t>
      </w:r>
      <w:r w:rsidRPr="00F228D1">
        <w:rPr>
          <w:sz w:val="28"/>
          <w:szCs w:val="28"/>
        </w:rPr>
        <w:t>»;</w:t>
      </w:r>
    </w:p>
    <w:p w:rsidR="00AA7808" w:rsidRPr="00F228D1" w:rsidRDefault="00B777C3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- </w:t>
      </w:r>
      <w:r w:rsidR="00AA7808" w:rsidRPr="00F228D1">
        <w:rPr>
          <w:sz w:val="28"/>
          <w:szCs w:val="28"/>
        </w:rPr>
        <w:t xml:space="preserve">Приказ Минприроды России от 30.07.2020 </w:t>
      </w:r>
      <w:r w:rsidRPr="00F228D1">
        <w:rPr>
          <w:sz w:val="28"/>
          <w:szCs w:val="28"/>
        </w:rPr>
        <w:t>№</w:t>
      </w:r>
      <w:r w:rsidR="00AA7808" w:rsidRPr="00F228D1">
        <w:rPr>
          <w:sz w:val="28"/>
          <w:szCs w:val="28"/>
        </w:rPr>
        <w:t xml:space="preserve"> 534 </w:t>
      </w:r>
      <w:r w:rsidRPr="00F228D1">
        <w:rPr>
          <w:sz w:val="28"/>
          <w:szCs w:val="28"/>
        </w:rPr>
        <w:t>«</w:t>
      </w:r>
      <w:r w:rsidR="00AA7808" w:rsidRPr="00F228D1">
        <w:rPr>
          <w:sz w:val="28"/>
          <w:szCs w:val="28"/>
        </w:rPr>
        <w:t>Об утверждении Правил ухода за лесами</w:t>
      </w:r>
      <w:r w:rsidRPr="00F228D1">
        <w:rPr>
          <w:sz w:val="28"/>
          <w:szCs w:val="28"/>
        </w:rPr>
        <w:t>»;</w:t>
      </w:r>
    </w:p>
    <w:p w:rsidR="00AA7808" w:rsidRDefault="00B777C3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- </w:t>
      </w:r>
      <w:r w:rsidR="00AA7808" w:rsidRPr="00F228D1">
        <w:rPr>
          <w:sz w:val="28"/>
          <w:szCs w:val="28"/>
        </w:rPr>
        <w:t xml:space="preserve">Приказ Минприроды России от 01.12.2020 </w:t>
      </w:r>
      <w:r w:rsidRPr="00F228D1">
        <w:rPr>
          <w:sz w:val="28"/>
          <w:szCs w:val="28"/>
        </w:rPr>
        <w:t>№</w:t>
      </w:r>
      <w:r w:rsidR="00AA7808" w:rsidRPr="00F228D1">
        <w:rPr>
          <w:sz w:val="28"/>
          <w:szCs w:val="28"/>
        </w:rPr>
        <w:t xml:space="preserve"> 993 </w:t>
      </w:r>
      <w:r w:rsidRPr="00F228D1">
        <w:rPr>
          <w:sz w:val="28"/>
          <w:szCs w:val="28"/>
        </w:rPr>
        <w:t>«</w:t>
      </w:r>
      <w:r w:rsidR="00AA7808" w:rsidRPr="00F228D1">
        <w:rPr>
          <w:sz w:val="28"/>
          <w:szCs w:val="28"/>
        </w:rPr>
        <w:t>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</w:t>
      </w:r>
      <w:r w:rsidRPr="00F228D1">
        <w:rPr>
          <w:sz w:val="28"/>
          <w:szCs w:val="28"/>
        </w:rPr>
        <w:t>».</w:t>
      </w:r>
    </w:p>
    <w:p w:rsidR="00AA499B" w:rsidRPr="002304B0" w:rsidRDefault="00F228D1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2304B0">
        <w:rPr>
          <w:bCs/>
          <w:i/>
          <w:sz w:val="28"/>
          <w:szCs w:val="28"/>
        </w:rPr>
        <w:t>Основные и</w:t>
      </w:r>
      <w:r w:rsidR="00021DE4" w:rsidRPr="002304B0">
        <w:rPr>
          <w:bCs/>
          <w:i/>
          <w:sz w:val="28"/>
          <w:szCs w:val="28"/>
        </w:rPr>
        <w:t xml:space="preserve">зменения в </w:t>
      </w:r>
      <w:r w:rsidR="00E86D39" w:rsidRPr="002304B0">
        <w:rPr>
          <w:bCs/>
          <w:i/>
          <w:sz w:val="28"/>
          <w:szCs w:val="28"/>
        </w:rPr>
        <w:t>правила ухода за лесами</w:t>
      </w:r>
      <w:r w:rsidRPr="002304B0">
        <w:rPr>
          <w:bCs/>
          <w:i/>
          <w:sz w:val="28"/>
          <w:szCs w:val="28"/>
        </w:rPr>
        <w:t>.</w:t>
      </w:r>
    </w:p>
    <w:p w:rsidR="00EC6994" w:rsidRPr="00F228D1" w:rsidRDefault="00B824D4" w:rsidP="00B824D4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2E52C8" w:rsidRPr="00F228D1">
        <w:rPr>
          <w:sz w:val="28"/>
          <w:szCs w:val="28"/>
        </w:rPr>
        <w:t xml:space="preserve"> 13</w:t>
      </w:r>
      <w:r>
        <w:rPr>
          <w:sz w:val="28"/>
          <w:szCs w:val="28"/>
        </w:rPr>
        <w:t>.</w:t>
      </w:r>
      <w:r w:rsidRPr="00B824D4">
        <w:rPr>
          <w:sz w:val="28"/>
          <w:szCs w:val="28"/>
        </w:rPr>
        <w:t xml:space="preserve"> За 30 календарных дней до начала проведения в защитных лесах рубок сохранения лесных насаждений, рубок обновления лесных насаждений, рубок переформирования лесных насаждений, рубок реконструкции, ландшафтных рубок, рубок прореживания, проходных рубок лицо, осуществляющее указанные рубки</w:t>
      </w:r>
      <w:r w:rsidR="00EC6994" w:rsidRPr="00F228D1">
        <w:rPr>
          <w:sz w:val="28"/>
          <w:szCs w:val="28"/>
        </w:rPr>
        <w:t xml:space="preserve"> направляет проект ухода за лесами в орган государственной власти, орган местного самоуправления для его размещения на официальном сайте соответствующего органа государственной власти, органа местного самоуправления в информационно-телекоммуникационной сети </w:t>
      </w:r>
      <w:r>
        <w:rPr>
          <w:sz w:val="28"/>
          <w:szCs w:val="28"/>
        </w:rPr>
        <w:t>«</w:t>
      </w:r>
      <w:r w:rsidR="00EC6994" w:rsidRPr="00F228D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EC6994" w:rsidRPr="00F228D1">
        <w:rPr>
          <w:sz w:val="28"/>
          <w:szCs w:val="28"/>
        </w:rPr>
        <w:t xml:space="preserve"> непосредственно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</w:t>
      </w:r>
      <w:r>
        <w:rPr>
          <w:sz w:val="28"/>
          <w:szCs w:val="28"/>
        </w:rPr>
        <w:t>«</w:t>
      </w:r>
      <w:r w:rsidR="00EC6994" w:rsidRPr="00F228D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EC6994" w:rsidRPr="00F228D1">
        <w:rPr>
          <w:sz w:val="28"/>
          <w:szCs w:val="28"/>
        </w:rPr>
        <w:t>.</w:t>
      </w:r>
    </w:p>
    <w:p w:rsidR="00922FA9" w:rsidRPr="00F228D1" w:rsidRDefault="00EC6994" w:rsidP="00B824D4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28D1">
        <w:rPr>
          <w:sz w:val="28"/>
          <w:szCs w:val="28"/>
        </w:rPr>
        <w:t>В течение 3 рабочих дней со дня поступления проекта ухода за лесами уполномоченный орган государственной власти или орган местного самоуправления рассматривают его и при отсутствии оснований для возврата согласовывают его, а затем информация о проекте ухода за лесами с указанием даты согласования публикуется на официальном сайте соответствующего органа государственной власти, органа местного самоуправления в информационно-телекоммуникационной сети "Интернет".</w:t>
      </w:r>
    </w:p>
    <w:p w:rsidR="00F04AAF" w:rsidRPr="002304B0" w:rsidRDefault="00F228D1" w:rsidP="007C55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2304B0">
        <w:rPr>
          <w:rFonts w:ascii="Times New Roman" w:hAnsi="Times New Roman" w:cs="Times New Roman"/>
          <w:bCs/>
          <w:i/>
          <w:sz w:val="28"/>
          <w:szCs w:val="28"/>
        </w:rPr>
        <w:t>Основные изменения в</w:t>
      </w:r>
      <w:r w:rsidR="00F04AAF" w:rsidRPr="002304B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86D39" w:rsidRPr="002304B0">
        <w:rPr>
          <w:rFonts w:ascii="Times New Roman" w:hAnsi="Times New Roman" w:cs="Times New Roman"/>
          <w:bCs/>
          <w:i/>
          <w:sz w:val="28"/>
          <w:szCs w:val="28"/>
        </w:rPr>
        <w:t>правил</w:t>
      </w:r>
      <w:r w:rsidRPr="002304B0">
        <w:rPr>
          <w:rFonts w:ascii="Times New Roman" w:hAnsi="Times New Roman" w:cs="Times New Roman"/>
          <w:bCs/>
          <w:i/>
          <w:sz w:val="28"/>
          <w:szCs w:val="28"/>
        </w:rPr>
        <w:t>а пожарной безопасности в лесах.</w:t>
      </w:r>
    </w:p>
    <w:p w:rsidR="00B824D4" w:rsidRDefault="00B824D4" w:rsidP="00B8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9"/>
      <w:bookmarkEnd w:id="1"/>
      <w:r>
        <w:rPr>
          <w:rFonts w:ascii="Times New Roman" w:hAnsi="Times New Roman" w:cs="Times New Roman"/>
          <w:sz w:val="28"/>
          <w:szCs w:val="28"/>
        </w:rPr>
        <w:t>Пункт</w:t>
      </w:r>
      <w:r w:rsidR="00B04D9B" w:rsidRPr="00F228D1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4D9B" w:rsidRPr="00F22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04D9B" w:rsidRPr="00F228D1">
        <w:rPr>
          <w:rFonts w:ascii="Times New Roman" w:hAnsi="Times New Roman" w:cs="Times New Roman"/>
          <w:sz w:val="28"/>
          <w:szCs w:val="28"/>
        </w:rPr>
        <w:t>о дня схода снежного покрова до установления устойчивой дождливой осенней погоды или образования снежн</w:t>
      </w:r>
      <w:r>
        <w:rPr>
          <w:rFonts w:ascii="Times New Roman" w:hAnsi="Times New Roman" w:cs="Times New Roman"/>
          <w:sz w:val="28"/>
          <w:szCs w:val="28"/>
        </w:rPr>
        <w:t>ого покрова в лесах запрещается:</w:t>
      </w:r>
    </w:p>
    <w:p w:rsidR="00B04D9B" w:rsidRPr="00F228D1" w:rsidRDefault="00B824D4" w:rsidP="00B8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4D9B" w:rsidRPr="00F228D1">
        <w:rPr>
          <w:rFonts w:ascii="Times New Roman" w:hAnsi="Times New Roman" w:cs="Times New Roman"/>
          <w:sz w:val="28"/>
          <w:szCs w:val="28"/>
        </w:rPr>
        <w:t xml:space="preserve">использовать открытый огонь (костры, паяльные лампы, примусы, мангалы, жаровни) в хвойных молодняках, на гарях, на участках поврежденного леса, торфяниках, в местах рубок (на лесосеках), не очищенных от порубочных остатков (остатки древесины, образующиеся на лесосеке при валке и трелевке деревьев, а также при очистке стволов от сучьев, включающие вершинные части срубленных деревьев, </w:t>
      </w:r>
      <w:proofErr w:type="spellStart"/>
      <w:r w:rsidR="00B04D9B" w:rsidRPr="00F228D1">
        <w:rPr>
          <w:rFonts w:ascii="Times New Roman" w:hAnsi="Times New Roman" w:cs="Times New Roman"/>
          <w:sz w:val="28"/>
          <w:szCs w:val="28"/>
        </w:rPr>
        <w:t>откомлевки</w:t>
      </w:r>
      <w:proofErr w:type="spellEnd"/>
      <w:r w:rsidR="00B04D9B" w:rsidRPr="00F228D1">
        <w:rPr>
          <w:rFonts w:ascii="Times New Roman" w:hAnsi="Times New Roman" w:cs="Times New Roman"/>
          <w:sz w:val="28"/>
          <w:szCs w:val="28"/>
        </w:rPr>
        <w:t xml:space="preserve">, сучья, хворост) и заготовленной древесины, в местах с подсохшей травой, а также под кронами деревьев. В других местах использование открытого огня допускается на площадках, отделенных противопожарной минерализованной (то есть очищенной до минерального слоя почвы) полосой </w:t>
      </w:r>
      <w:r w:rsidR="00B04D9B" w:rsidRPr="00F228D1">
        <w:rPr>
          <w:rFonts w:ascii="Times New Roman" w:hAnsi="Times New Roman" w:cs="Times New Roman"/>
          <w:sz w:val="28"/>
          <w:szCs w:val="28"/>
        </w:rPr>
        <w:lastRenderedPageBreak/>
        <w:t xml:space="preserve">шириной не менее </w:t>
      </w:r>
      <w:smartTag w:uri="urn:schemas-microsoft-com:office:smarttags" w:element="metricconverter">
        <w:smartTagPr>
          <w:attr w:name="ProductID" w:val="0,5 метра"/>
        </w:smartTagPr>
        <w:r w:rsidR="00B04D9B" w:rsidRPr="00F228D1">
          <w:rPr>
            <w:rFonts w:ascii="Times New Roman" w:hAnsi="Times New Roman" w:cs="Times New Roman"/>
            <w:sz w:val="28"/>
            <w:szCs w:val="28"/>
          </w:rPr>
          <w:t>0,5 метра</w:t>
        </w:r>
      </w:smartTag>
      <w:r w:rsidR="00B04D9B" w:rsidRPr="00F228D1">
        <w:rPr>
          <w:rFonts w:ascii="Times New Roman" w:hAnsi="Times New Roman" w:cs="Times New Roman"/>
          <w:sz w:val="28"/>
          <w:szCs w:val="28"/>
        </w:rPr>
        <w:t>. Открытый огонь (костер, мангал, жаровня) после завершения сжигания порубочных остатков или его использования с иной целью тщательно засыпается землей или заливается водо</w:t>
      </w:r>
      <w:r>
        <w:rPr>
          <w:rFonts w:ascii="Times New Roman" w:hAnsi="Times New Roman" w:cs="Times New Roman"/>
          <w:sz w:val="28"/>
          <w:szCs w:val="28"/>
        </w:rPr>
        <w:t>й до полного прекращения тления.</w:t>
      </w:r>
    </w:p>
    <w:p w:rsidR="00DC3A12" w:rsidRPr="00F228D1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DC3A12" w:rsidRPr="00F228D1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3A12" w:rsidRPr="00F22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C3A12" w:rsidRPr="00F228D1">
        <w:rPr>
          <w:rFonts w:ascii="Times New Roman" w:hAnsi="Times New Roman" w:cs="Times New Roman"/>
          <w:sz w:val="28"/>
          <w:szCs w:val="28"/>
        </w:rPr>
        <w:t>апрещается засорение леса отходами производства и потребления.</w:t>
      </w:r>
    </w:p>
    <w:p w:rsidR="00FE7F6B" w:rsidRPr="00FE7F6B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10.</w:t>
      </w:r>
      <w:r w:rsidR="00FE7F6B" w:rsidRPr="00FE7F6B">
        <w:rPr>
          <w:rFonts w:ascii="Times New Roman" w:hAnsi="Times New Roman" w:cs="Times New Roman"/>
          <w:sz w:val="28"/>
          <w:szCs w:val="28"/>
        </w:rPr>
        <w:t xml:space="preserve"> Со дня схода снежного покрова до установления устойчивой дождливой осенней погоды 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</w:t>
      </w:r>
      <w:smartTag w:uri="urn:schemas-microsoft-com:office:smarttags" w:element="metricconverter">
        <w:smartTagPr>
          <w:attr w:name="ProductID" w:val="10 метров"/>
        </w:smartTagPr>
        <w:r w:rsidR="00FE7F6B" w:rsidRPr="00FE7F6B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="00FE7F6B" w:rsidRPr="00FE7F6B">
        <w:rPr>
          <w:rFonts w:ascii="Times New Roman" w:hAnsi="Times New Roman" w:cs="Times New Roman"/>
          <w:sz w:val="28"/>
          <w:szCs w:val="28"/>
        </w:rPr>
        <w:t xml:space="preserve"> от границ территории и (или) леса либо отделяют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="00FE7F6B" w:rsidRPr="00FE7F6B">
          <w:rPr>
            <w:rFonts w:ascii="Times New Roman" w:hAnsi="Times New Roman" w:cs="Times New Roman"/>
            <w:sz w:val="28"/>
            <w:szCs w:val="28"/>
          </w:rPr>
          <w:t>1,4 метра</w:t>
        </w:r>
      </w:smartTag>
      <w:r w:rsidR="00FE7F6B" w:rsidRPr="00FE7F6B">
        <w:rPr>
          <w:rFonts w:ascii="Times New Roman" w:hAnsi="Times New Roman" w:cs="Times New Roman"/>
          <w:sz w:val="28"/>
          <w:szCs w:val="28"/>
        </w:rPr>
        <w:t xml:space="preserve"> или иным противопожарным барьером.</w:t>
      </w:r>
    </w:p>
    <w:p w:rsidR="00FE7F6B" w:rsidRPr="00FE7F6B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27.</w:t>
      </w:r>
      <w:r w:rsidR="00FE7F6B" w:rsidRPr="00FE7F6B">
        <w:rPr>
          <w:rFonts w:ascii="Times New Roman" w:hAnsi="Times New Roman" w:cs="Times New Roman"/>
          <w:sz w:val="28"/>
          <w:szCs w:val="28"/>
        </w:rPr>
        <w:t xml:space="preserve"> При проведении очистки мест рубок (лесосек) осуществляются:</w:t>
      </w:r>
    </w:p>
    <w:p w:rsidR="00FE7F6B" w:rsidRPr="00FE7F6B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F6B" w:rsidRPr="00FE7F6B">
        <w:rPr>
          <w:rFonts w:ascii="Times New Roman" w:hAnsi="Times New Roman" w:cs="Times New Roman"/>
          <w:sz w:val="28"/>
          <w:szCs w:val="28"/>
        </w:rPr>
        <w:t>весенняя доочистка в случае рубки в зимнее время;</w:t>
      </w:r>
    </w:p>
    <w:p w:rsidR="00FE7F6B" w:rsidRPr="00FE7F6B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F6B" w:rsidRPr="00FE7F6B">
        <w:rPr>
          <w:rFonts w:ascii="Times New Roman" w:hAnsi="Times New Roman" w:cs="Times New Roman"/>
          <w:sz w:val="28"/>
          <w:szCs w:val="28"/>
        </w:rPr>
        <w:t xml:space="preserve">укладка порубочных остатков длиной не более </w:t>
      </w:r>
      <w:smartTag w:uri="urn:schemas-microsoft-com:office:smarttags" w:element="metricconverter">
        <w:smartTagPr>
          <w:attr w:name="ProductID" w:val="2 метров"/>
        </w:smartTagPr>
        <w:r w:rsidR="00FE7F6B" w:rsidRPr="00FE7F6B">
          <w:rPr>
            <w:rFonts w:ascii="Times New Roman" w:hAnsi="Times New Roman" w:cs="Times New Roman"/>
            <w:sz w:val="28"/>
            <w:szCs w:val="28"/>
          </w:rPr>
          <w:t>2 метров</w:t>
        </w:r>
      </w:smartTag>
      <w:r w:rsidR="00FE7F6B" w:rsidRPr="00FE7F6B">
        <w:rPr>
          <w:rFonts w:ascii="Times New Roman" w:hAnsi="Times New Roman" w:cs="Times New Roman"/>
          <w:sz w:val="28"/>
          <w:szCs w:val="28"/>
        </w:rPr>
        <w:t xml:space="preserve"> в кучи или валы шириной не более </w:t>
      </w:r>
      <w:smartTag w:uri="urn:schemas-microsoft-com:office:smarttags" w:element="metricconverter">
        <w:smartTagPr>
          <w:attr w:name="ProductID" w:val="3 метров"/>
        </w:smartTagPr>
        <w:r w:rsidR="00FE7F6B" w:rsidRPr="00FE7F6B">
          <w:rPr>
            <w:rFonts w:ascii="Times New Roman" w:hAnsi="Times New Roman" w:cs="Times New Roman"/>
            <w:sz w:val="28"/>
            <w:szCs w:val="28"/>
          </w:rPr>
          <w:t>3 метров</w:t>
        </w:r>
      </w:smartTag>
      <w:r w:rsidR="00FE7F6B" w:rsidRPr="00FE7F6B">
        <w:rPr>
          <w:rFonts w:ascii="Times New Roman" w:hAnsi="Times New Roman" w:cs="Times New Roman"/>
          <w:sz w:val="28"/>
          <w:szCs w:val="28"/>
        </w:rPr>
        <w:t xml:space="preserve"> с уплотнением их к земле для перегнивания, сжигания или разбрасывания в измельченном виде по площади места рубки (лесосеки) на расстоянии не менее </w:t>
      </w:r>
      <w:smartTag w:uri="urn:schemas-microsoft-com:office:smarttags" w:element="metricconverter">
        <w:smartTagPr>
          <w:attr w:name="ProductID" w:val="10 метров"/>
        </w:smartTagPr>
        <w:r w:rsidR="00FE7F6B" w:rsidRPr="00FE7F6B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="00FE7F6B" w:rsidRPr="00FE7F6B">
        <w:rPr>
          <w:rFonts w:ascii="Times New Roman" w:hAnsi="Times New Roman" w:cs="Times New Roman"/>
          <w:sz w:val="28"/>
          <w:szCs w:val="28"/>
        </w:rPr>
        <w:t xml:space="preserve"> от прилегающих лесных насаждений. Расстояние между валами должно быть не менее </w:t>
      </w:r>
      <w:smartTag w:uri="urn:schemas-microsoft-com:office:smarttags" w:element="metricconverter">
        <w:smartTagPr>
          <w:attr w:name="ProductID" w:val="20 метров"/>
        </w:smartTagPr>
        <w:r w:rsidR="00FE7F6B" w:rsidRPr="00FE7F6B">
          <w:rPr>
            <w:rFonts w:ascii="Times New Roman" w:hAnsi="Times New Roman" w:cs="Times New Roman"/>
            <w:sz w:val="28"/>
            <w:szCs w:val="28"/>
          </w:rPr>
          <w:t>20 метров</w:t>
        </w:r>
      </w:smartTag>
      <w:r w:rsidR="00FE7F6B" w:rsidRPr="00FE7F6B">
        <w:rPr>
          <w:rFonts w:ascii="Times New Roman" w:hAnsi="Times New Roman" w:cs="Times New Roman"/>
          <w:sz w:val="28"/>
          <w:szCs w:val="28"/>
        </w:rPr>
        <w:t>, если оно не обусловлено технологией лесосечных работ;</w:t>
      </w:r>
    </w:p>
    <w:p w:rsidR="00FE7F6B" w:rsidRPr="00FE7F6B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7F6B" w:rsidRPr="00FE7F6B">
        <w:rPr>
          <w:rFonts w:ascii="Times New Roman" w:hAnsi="Times New Roman" w:cs="Times New Roman"/>
          <w:sz w:val="28"/>
          <w:szCs w:val="28"/>
        </w:rPr>
        <w:t xml:space="preserve">28. В отдельных районах в виде исключения сжигание порубочных остатков допускается в период пожароопасного сезона (при установлении первого класса пожарной опасности в лесах в зависимости от условий погоды) по решению органов государственной власти или органов местного самоуправления, указанных в </w:t>
      </w:r>
      <w:hyperlink w:anchor="Par36" w:history="1">
        <w:r w:rsidR="00FE7F6B" w:rsidRPr="00FE7F6B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FE7F6B" w:rsidRPr="00FE7F6B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FE7F6B" w:rsidRPr="00FE7F6B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7F6B" w:rsidRPr="00FE7F6B">
        <w:rPr>
          <w:rFonts w:ascii="Times New Roman" w:hAnsi="Times New Roman" w:cs="Times New Roman"/>
          <w:sz w:val="28"/>
          <w:szCs w:val="28"/>
        </w:rPr>
        <w:t>46. Граждане при пребывании в лесах обязаны:</w:t>
      </w:r>
    </w:p>
    <w:p w:rsidR="00FE7F6B" w:rsidRPr="00FE7F6B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E7F6B" w:rsidRPr="00FE7F6B">
        <w:rPr>
          <w:rFonts w:ascii="Times New Roman" w:hAnsi="Times New Roman" w:cs="Times New Roman"/>
          <w:sz w:val="28"/>
          <w:szCs w:val="28"/>
        </w:rPr>
        <w:t>при обнаружении лесных пожаров обязаны сообщить о лесном пожаре с использованием единого номера вызова экстренных оперативных служб "112", а также в специализированную диспетчерскую службу;</w:t>
      </w:r>
    </w:p>
    <w:p w:rsidR="00FE7F6B" w:rsidRPr="00FE7F6B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E7F6B" w:rsidRPr="00FE7F6B">
        <w:rPr>
          <w:rFonts w:ascii="Times New Roman" w:hAnsi="Times New Roman" w:cs="Times New Roman"/>
          <w:sz w:val="28"/>
          <w:szCs w:val="28"/>
        </w:rPr>
        <w:t xml:space="preserve">немедленно уведомлять органы государственной власти или органы местного самоуправления, указанные в </w:t>
      </w:r>
      <w:hyperlink w:anchor="Par36" w:history="1">
        <w:r w:rsidR="00FE7F6B" w:rsidRPr="00FE7F6B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FE7F6B" w:rsidRPr="00FE7F6B">
        <w:rPr>
          <w:rFonts w:ascii="Times New Roman" w:hAnsi="Times New Roman" w:cs="Times New Roman"/>
          <w:sz w:val="28"/>
          <w:szCs w:val="28"/>
        </w:rPr>
        <w:t xml:space="preserve"> настоящих Правил, о имеющихся фактах поджогов или захламления лесов.</w:t>
      </w:r>
    </w:p>
    <w:p w:rsidR="004A67B3" w:rsidRPr="002304B0" w:rsidRDefault="00F228D1" w:rsidP="007C55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2304B0">
        <w:rPr>
          <w:rFonts w:ascii="Times New Roman" w:hAnsi="Times New Roman" w:cs="Times New Roman"/>
          <w:bCs/>
          <w:i/>
          <w:sz w:val="28"/>
          <w:szCs w:val="28"/>
        </w:rPr>
        <w:t>Основные изменения в п</w:t>
      </w:r>
      <w:r w:rsidR="00E86D39" w:rsidRPr="002304B0">
        <w:rPr>
          <w:rFonts w:ascii="Times New Roman" w:hAnsi="Times New Roman" w:cs="Times New Roman"/>
          <w:bCs/>
          <w:i/>
          <w:sz w:val="28"/>
          <w:szCs w:val="28"/>
        </w:rPr>
        <w:t>равила санитарной безопасности в лесах</w:t>
      </w:r>
      <w:r w:rsidRPr="002304B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FE7F6B" w:rsidRPr="00FE7F6B" w:rsidRDefault="00B824D4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7F6B" w:rsidRPr="00FE7F6B">
        <w:rPr>
          <w:rFonts w:ascii="Times New Roman" w:hAnsi="Times New Roman" w:cs="Times New Roman"/>
          <w:sz w:val="28"/>
          <w:szCs w:val="28"/>
        </w:rPr>
        <w:t>42. В насаждениях с участием ели и (или) пихты (8 и более единиц в составе) в качестве рубок ухода проводятся только рубки осветления и прочистки в молодняках. Рубки прореживания и проходные в указанных насаждениях не проводятся.</w:t>
      </w:r>
    </w:p>
    <w:p w:rsidR="00F228D1" w:rsidRPr="002304B0" w:rsidRDefault="00F228D1" w:rsidP="007C5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04B0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Основные изменения в </w:t>
      </w:r>
      <w:r w:rsidR="002304B0" w:rsidRPr="002304B0">
        <w:rPr>
          <w:rFonts w:ascii="Times New Roman" w:hAnsi="Times New Roman" w:cs="Times New Roman"/>
          <w:bCs/>
          <w:i/>
          <w:sz w:val="28"/>
          <w:szCs w:val="28"/>
        </w:rPr>
        <w:t xml:space="preserve">форму </w:t>
      </w:r>
      <w:r w:rsidRPr="002304B0">
        <w:rPr>
          <w:rFonts w:ascii="Times New Roman" w:hAnsi="Times New Roman" w:cs="Times New Roman"/>
          <w:i/>
          <w:sz w:val="28"/>
          <w:szCs w:val="28"/>
        </w:rPr>
        <w:t>сопроводительн</w:t>
      </w:r>
      <w:r w:rsidR="002304B0" w:rsidRPr="002304B0">
        <w:rPr>
          <w:rFonts w:ascii="Times New Roman" w:hAnsi="Times New Roman" w:cs="Times New Roman"/>
          <w:i/>
          <w:sz w:val="28"/>
          <w:szCs w:val="28"/>
        </w:rPr>
        <w:t>ого</w:t>
      </w:r>
      <w:r w:rsidRPr="002304B0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2304B0" w:rsidRPr="002304B0">
        <w:rPr>
          <w:rFonts w:ascii="Times New Roman" w:hAnsi="Times New Roman" w:cs="Times New Roman"/>
          <w:i/>
          <w:sz w:val="28"/>
          <w:szCs w:val="28"/>
        </w:rPr>
        <w:t>а</w:t>
      </w:r>
      <w:r w:rsidRPr="002304B0">
        <w:rPr>
          <w:rFonts w:ascii="Times New Roman" w:hAnsi="Times New Roman" w:cs="Times New Roman"/>
          <w:i/>
          <w:sz w:val="28"/>
          <w:szCs w:val="28"/>
        </w:rPr>
        <w:t xml:space="preserve"> на транспортировку древесины.</w:t>
      </w:r>
    </w:p>
    <w:p w:rsidR="008111FB" w:rsidRPr="00F228D1" w:rsidRDefault="008111FB" w:rsidP="007C5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D1">
        <w:rPr>
          <w:rFonts w:ascii="Times New Roman" w:hAnsi="Times New Roman" w:cs="Times New Roman"/>
          <w:sz w:val="28"/>
          <w:szCs w:val="28"/>
        </w:rPr>
        <w:t>Таблица, в которой указывают</w:t>
      </w:r>
      <w:r w:rsidR="00B824D4">
        <w:rPr>
          <w:rFonts w:ascii="Times New Roman" w:hAnsi="Times New Roman" w:cs="Times New Roman"/>
          <w:sz w:val="28"/>
          <w:szCs w:val="28"/>
        </w:rPr>
        <w:t>ся</w:t>
      </w:r>
      <w:r w:rsidRPr="00F228D1">
        <w:rPr>
          <w:rFonts w:ascii="Times New Roman" w:hAnsi="Times New Roman" w:cs="Times New Roman"/>
          <w:sz w:val="28"/>
          <w:szCs w:val="28"/>
        </w:rPr>
        <w:t xml:space="preserve"> сведения о видовом (породном), сортиментном составе и объеме древесины, выглядит по-другому. Так, для видов (пород) и сортиментов в новой форме предусмотрена 1 колонка, а не 2. </w:t>
      </w:r>
    </w:p>
    <w:p w:rsidR="008111FB" w:rsidRPr="00F228D1" w:rsidRDefault="00B824D4" w:rsidP="007C5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111FB" w:rsidRPr="00F228D1">
        <w:rPr>
          <w:rFonts w:ascii="Times New Roman" w:hAnsi="Times New Roman" w:cs="Times New Roman"/>
          <w:sz w:val="28"/>
          <w:szCs w:val="28"/>
        </w:rPr>
        <w:t>нформация о количестве (в штуках) заполняется только в случае вывоза древесины ценных лесных пород из Российской Федерации. Количество указывается по каждому виду такой древесины.</w:t>
      </w:r>
    </w:p>
    <w:p w:rsidR="008111FB" w:rsidRPr="00F228D1" w:rsidRDefault="00B824D4" w:rsidP="007C5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111FB" w:rsidRPr="00F228D1">
        <w:rPr>
          <w:rFonts w:ascii="Times New Roman" w:hAnsi="Times New Roman" w:cs="Times New Roman"/>
          <w:sz w:val="28"/>
          <w:szCs w:val="28"/>
        </w:rPr>
        <w:t xml:space="preserve">чтены случаи вынужденной перегрузки древесины из-за поломки транспортного средства и его замены. </w:t>
      </w:r>
    </w:p>
    <w:p w:rsidR="008111FB" w:rsidRPr="00F228D1" w:rsidRDefault="008111FB" w:rsidP="007C5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D1">
        <w:rPr>
          <w:rFonts w:ascii="Times New Roman" w:hAnsi="Times New Roman" w:cs="Times New Roman"/>
          <w:sz w:val="28"/>
          <w:szCs w:val="28"/>
        </w:rPr>
        <w:t>В случае вынужденной перегрузки древесины, связанной с поломкой транспортного средства, указанного в сопроводительном документе, и его заменой на другое транспортное средство оформляется новый сопроводительный документ, в котором пункт 9 не заполняется. При этом в пунктах 1 и 2 нового сопроводительного документа дополнительно в круглых скобках указываются сведения о номере и дате сопроводительного документа, составленного на перевозку перевозимой древесины до ее перегрузки. К новому сопроводительному документу прилагается сопроводительный документ, составленный на перевозку перевозимой древесины до ее перегрузки.</w:t>
      </w:r>
    </w:p>
    <w:p w:rsidR="008111FB" w:rsidRPr="00F228D1" w:rsidRDefault="008111FB" w:rsidP="007C5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D1">
        <w:rPr>
          <w:rFonts w:ascii="Times New Roman" w:hAnsi="Times New Roman" w:cs="Times New Roman"/>
          <w:sz w:val="28"/>
          <w:szCs w:val="28"/>
        </w:rPr>
        <w:t>В пункте 6 указываются организационно-правовая форма, наименование юридического лица или фамилия, имя, отчество (при наличии) индивидуального предпринимателя, являющихся грузополучателями древесины, их место нахождения, идентификационный номер налогоплательщика, в случае если перевозка происходит в ходе реализации сделки с перевозимой древесиной.</w:t>
      </w:r>
    </w:p>
    <w:p w:rsidR="008111FB" w:rsidRPr="00F228D1" w:rsidRDefault="008111FB" w:rsidP="007C5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D1">
        <w:rPr>
          <w:rFonts w:ascii="Times New Roman" w:hAnsi="Times New Roman" w:cs="Times New Roman"/>
          <w:sz w:val="28"/>
          <w:szCs w:val="28"/>
        </w:rPr>
        <w:t xml:space="preserve">В пункте 7 указывается номер декларации о сделках с древесиной, транспортировка которой осуществляется в соответствии с сопроводительным документом, в случае если перевозка происходит в ходе реализации сделки с перевозимой древесиной. </w:t>
      </w:r>
    </w:p>
    <w:p w:rsidR="008111FB" w:rsidRPr="00F228D1" w:rsidRDefault="008111FB" w:rsidP="007C5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D1">
        <w:rPr>
          <w:rFonts w:ascii="Times New Roman" w:hAnsi="Times New Roman" w:cs="Times New Roman"/>
          <w:sz w:val="28"/>
          <w:szCs w:val="28"/>
        </w:rPr>
        <w:t>В пункте 9 указывается адрес (описание места нахождения в виде географических координат места погрузки древесины в случае отсутствия адреса) пункта отправления древесины. При осуществлении отправки древесины с лесосеки или лесного склада указываются субъект Российской Федерации, район, лесничество, участковое лесничество, лесной квартал, номер лесосеки или лесного склада (при наличии).</w:t>
      </w:r>
    </w:p>
    <w:p w:rsidR="008111FB" w:rsidRPr="00F228D1" w:rsidRDefault="008111FB" w:rsidP="007C5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D1">
        <w:rPr>
          <w:rFonts w:ascii="Times New Roman" w:hAnsi="Times New Roman" w:cs="Times New Roman"/>
          <w:sz w:val="28"/>
          <w:szCs w:val="28"/>
        </w:rPr>
        <w:t>Оформляет сопроводительный документ на транспортировку древесины собственник древесины или уполномоченное лицо на его оформление.</w:t>
      </w:r>
    </w:p>
    <w:p w:rsidR="00F228D1" w:rsidRPr="00F228D1" w:rsidRDefault="00F228D1" w:rsidP="007C5575">
      <w:pPr>
        <w:pStyle w:val="a5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F228D1" w:rsidRPr="00F228D1" w:rsidSect="00BB4199">
      <w:footerReference w:type="default" r:id="rId8"/>
      <w:pgSz w:w="11906" w:h="16838" w:code="9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1AA" w:rsidRDefault="00BA51AA" w:rsidP="00140ADC">
      <w:pPr>
        <w:spacing w:after="0" w:line="240" w:lineRule="auto"/>
      </w:pPr>
      <w:r>
        <w:separator/>
      </w:r>
    </w:p>
  </w:endnote>
  <w:endnote w:type="continuationSeparator" w:id="0">
    <w:p w:rsidR="00BA51AA" w:rsidRDefault="00BA51AA" w:rsidP="0014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24780"/>
      <w:docPartObj>
        <w:docPartGallery w:val="Page Numbers (Bottom of Page)"/>
        <w:docPartUnique/>
      </w:docPartObj>
    </w:sdtPr>
    <w:sdtEndPr/>
    <w:sdtContent>
      <w:p w:rsidR="00EB638E" w:rsidRDefault="00EB638E">
        <w:pPr>
          <w:pStyle w:val="a8"/>
          <w:jc w:val="right"/>
        </w:pPr>
      </w:p>
      <w:p w:rsidR="00EB638E" w:rsidRDefault="00BA51AA">
        <w:pPr>
          <w:pStyle w:val="a8"/>
          <w:jc w:val="right"/>
        </w:pPr>
      </w:p>
    </w:sdtContent>
  </w:sdt>
  <w:p w:rsidR="00EB638E" w:rsidRDefault="00EB63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1AA" w:rsidRDefault="00BA51AA" w:rsidP="00140ADC">
      <w:pPr>
        <w:spacing w:after="0" w:line="240" w:lineRule="auto"/>
      </w:pPr>
      <w:r>
        <w:separator/>
      </w:r>
    </w:p>
  </w:footnote>
  <w:footnote w:type="continuationSeparator" w:id="0">
    <w:p w:rsidR="00BA51AA" w:rsidRDefault="00BA51AA" w:rsidP="0014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2E0"/>
    <w:multiLevelType w:val="hybridMultilevel"/>
    <w:tmpl w:val="E398FE3A"/>
    <w:lvl w:ilvl="0" w:tplc="0CCA12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50FD7"/>
    <w:multiLevelType w:val="hybridMultilevel"/>
    <w:tmpl w:val="4FA01166"/>
    <w:lvl w:ilvl="0" w:tplc="CA688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476C40"/>
    <w:multiLevelType w:val="hybridMultilevel"/>
    <w:tmpl w:val="43A8D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D5373F"/>
    <w:multiLevelType w:val="hybridMultilevel"/>
    <w:tmpl w:val="3E14D492"/>
    <w:lvl w:ilvl="0" w:tplc="9CFAAF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3A2"/>
    <w:multiLevelType w:val="hybridMultilevel"/>
    <w:tmpl w:val="BBFE7278"/>
    <w:lvl w:ilvl="0" w:tplc="190AE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68353C"/>
    <w:multiLevelType w:val="multilevel"/>
    <w:tmpl w:val="E7F4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5942C62"/>
    <w:multiLevelType w:val="hybridMultilevel"/>
    <w:tmpl w:val="E19A7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AF3B38"/>
    <w:multiLevelType w:val="multilevel"/>
    <w:tmpl w:val="423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B5"/>
    <w:rsid w:val="000016DC"/>
    <w:rsid w:val="000108AE"/>
    <w:rsid w:val="00011685"/>
    <w:rsid w:val="00012530"/>
    <w:rsid w:val="00020250"/>
    <w:rsid w:val="0002073A"/>
    <w:rsid w:val="00021701"/>
    <w:rsid w:val="00021DE4"/>
    <w:rsid w:val="00025E18"/>
    <w:rsid w:val="000323AD"/>
    <w:rsid w:val="000401B5"/>
    <w:rsid w:val="00055B72"/>
    <w:rsid w:val="00063438"/>
    <w:rsid w:val="000A69CC"/>
    <w:rsid w:val="000B0DE2"/>
    <w:rsid w:val="000B734F"/>
    <w:rsid w:val="000C75B6"/>
    <w:rsid w:val="000E15EC"/>
    <w:rsid w:val="000F0EF5"/>
    <w:rsid w:val="000F1EC0"/>
    <w:rsid w:val="00100A0C"/>
    <w:rsid w:val="00104787"/>
    <w:rsid w:val="00107676"/>
    <w:rsid w:val="00123235"/>
    <w:rsid w:val="00123F8D"/>
    <w:rsid w:val="00127D2E"/>
    <w:rsid w:val="00130AF9"/>
    <w:rsid w:val="00140ADC"/>
    <w:rsid w:val="00147AD9"/>
    <w:rsid w:val="0015175C"/>
    <w:rsid w:val="001529B4"/>
    <w:rsid w:val="00152DA4"/>
    <w:rsid w:val="0016610C"/>
    <w:rsid w:val="00175DB8"/>
    <w:rsid w:val="00180ABD"/>
    <w:rsid w:val="00183BBF"/>
    <w:rsid w:val="00191838"/>
    <w:rsid w:val="001956FE"/>
    <w:rsid w:val="001B1940"/>
    <w:rsid w:val="001D2917"/>
    <w:rsid w:val="001F7FD5"/>
    <w:rsid w:val="0020075E"/>
    <w:rsid w:val="0020225C"/>
    <w:rsid w:val="002104E1"/>
    <w:rsid w:val="002209D3"/>
    <w:rsid w:val="002256E1"/>
    <w:rsid w:val="00226EE1"/>
    <w:rsid w:val="002304B0"/>
    <w:rsid w:val="00231458"/>
    <w:rsid w:val="002327A3"/>
    <w:rsid w:val="002373E3"/>
    <w:rsid w:val="0024428D"/>
    <w:rsid w:val="00257B60"/>
    <w:rsid w:val="00260E69"/>
    <w:rsid w:val="002873C6"/>
    <w:rsid w:val="00297D7B"/>
    <w:rsid w:val="002A007D"/>
    <w:rsid w:val="002A10DF"/>
    <w:rsid w:val="002A5E67"/>
    <w:rsid w:val="002A6043"/>
    <w:rsid w:val="002B7691"/>
    <w:rsid w:val="002E0421"/>
    <w:rsid w:val="002E3000"/>
    <w:rsid w:val="002E462C"/>
    <w:rsid w:val="002E52C8"/>
    <w:rsid w:val="002F5263"/>
    <w:rsid w:val="002F6467"/>
    <w:rsid w:val="002F7A06"/>
    <w:rsid w:val="00300807"/>
    <w:rsid w:val="00301442"/>
    <w:rsid w:val="00305924"/>
    <w:rsid w:val="00310A4B"/>
    <w:rsid w:val="003126DD"/>
    <w:rsid w:val="00322485"/>
    <w:rsid w:val="00333EAB"/>
    <w:rsid w:val="00345B90"/>
    <w:rsid w:val="00346AA1"/>
    <w:rsid w:val="00347C04"/>
    <w:rsid w:val="003547A1"/>
    <w:rsid w:val="00364B51"/>
    <w:rsid w:val="00382643"/>
    <w:rsid w:val="003858A5"/>
    <w:rsid w:val="00396B7C"/>
    <w:rsid w:val="003B1ABD"/>
    <w:rsid w:val="003B3EE2"/>
    <w:rsid w:val="003C3331"/>
    <w:rsid w:val="003D1D23"/>
    <w:rsid w:val="003D7EE7"/>
    <w:rsid w:val="003E7E61"/>
    <w:rsid w:val="003F2654"/>
    <w:rsid w:val="003F4114"/>
    <w:rsid w:val="003F62DA"/>
    <w:rsid w:val="0040094A"/>
    <w:rsid w:val="0041480D"/>
    <w:rsid w:val="004216B3"/>
    <w:rsid w:val="0043158D"/>
    <w:rsid w:val="00451703"/>
    <w:rsid w:val="0045534A"/>
    <w:rsid w:val="00457FD2"/>
    <w:rsid w:val="00464149"/>
    <w:rsid w:val="00475448"/>
    <w:rsid w:val="004778AD"/>
    <w:rsid w:val="00486BD7"/>
    <w:rsid w:val="0048752E"/>
    <w:rsid w:val="00492786"/>
    <w:rsid w:val="00492FB4"/>
    <w:rsid w:val="004948BA"/>
    <w:rsid w:val="004A67B3"/>
    <w:rsid w:val="004B32CE"/>
    <w:rsid w:val="004B6A86"/>
    <w:rsid w:val="004D3CE3"/>
    <w:rsid w:val="004D4596"/>
    <w:rsid w:val="004D7B50"/>
    <w:rsid w:val="004E636D"/>
    <w:rsid w:val="004F0B34"/>
    <w:rsid w:val="00503F6B"/>
    <w:rsid w:val="005133EC"/>
    <w:rsid w:val="00514F79"/>
    <w:rsid w:val="0051537F"/>
    <w:rsid w:val="00525E66"/>
    <w:rsid w:val="0053127C"/>
    <w:rsid w:val="00531C0F"/>
    <w:rsid w:val="00535C44"/>
    <w:rsid w:val="00545881"/>
    <w:rsid w:val="00545CE0"/>
    <w:rsid w:val="0056787A"/>
    <w:rsid w:val="00581001"/>
    <w:rsid w:val="00595578"/>
    <w:rsid w:val="005C33A8"/>
    <w:rsid w:val="005C3455"/>
    <w:rsid w:val="005E2DBC"/>
    <w:rsid w:val="005E4C59"/>
    <w:rsid w:val="00603F1E"/>
    <w:rsid w:val="00607A6D"/>
    <w:rsid w:val="00610D55"/>
    <w:rsid w:val="00611744"/>
    <w:rsid w:val="00621B59"/>
    <w:rsid w:val="00625FD1"/>
    <w:rsid w:val="00636569"/>
    <w:rsid w:val="00637D30"/>
    <w:rsid w:val="00640576"/>
    <w:rsid w:val="00651029"/>
    <w:rsid w:val="00651C74"/>
    <w:rsid w:val="0065553B"/>
    <w:rsid w:val="006567E4"/>
    <w:rsid w:val="006614BB"/>
    <w:rsid w:val="0066610C"/>
    <w:rsid w:val="006679E6"/>
    <w:rsid w:val="006712CB"/>
    <w:rsid w:val="00671D17"/>
    <w:rsid w:val="00677986"/>
    <w:rsid w:val="0068262C"/>
    <w:rsid w:val="00682A8A"/>
    <w:rsid w:val="006910A4"/>
    <w:rsid w:val="006A7C45"/>
    <w:rsid w:val="006B1937"/>
    <w:rsid w:val="006B3618"/>
    <w:rsid w:val="006C2AD8"/>
    <w:rsid w:val="006C4448"/>
    <w:rsid w:val="006D2650"/>
    <w:rsid w:val="006D355E"/>
    <w:rsid w:val="006D6148"/>
    <w:rsid w:val="006E27E8"/>
    <w:rsid w:val="006E3052"/>
    <w:rsid w:val="006F54D6"/>
    <w:rsid w:val="00701550"/>
    <w:rsid w:val="007054CB"/>
    <w:rsid w:val="007178FF"/>
    <w:rsid w:val="00724CF0"/>
    <w:rsid w:val="00725426"/>
    <w:rsid w:val="00732E76"/>
    <w:rsid w:val="00740857"/>
    <w:rsid w:val="0074532E"/>
    <w:rsid w:val="00745DFA"/>
    <w:rsid w:val="007739A1"/>
    <w:rsid w:val="007755AE"/>
    <w:rsid w:val="007916B7"/>
    <w:rsid w:val="007930C1"/>
    <w:rsid w:val="007B7E40"/>
    <w:rsid w:val="007C02CF"/>
    <w:rsid w:val="007C3472"/>
    <w:rsid w:val="007C3BB1"/>
    <w:rsid w:val="007C5575"/>
    <w:rsid w:val="007C6518"/>
    <w:rsid w:val="007D63B2"/>
    <w:rsid w:val="007D67D8"/>
    <w:rsid w:val="007E0AFA"/>
    <w:rsid w:val="007E304A"/>
    <w:rsid w:val="007E3951"/>
    <w:rsid w:val="007E3DBC"/>
    <w:rsid w:val="008111FB"/>
    <w:rsid w:val="00817544"/>
    <w:rsid w:val="00820564"/>
    <w:rsid w:val="00820D6F"/>
    <w:rsid w:val="008421D2"/>
    <w:rsid w:val="008429FD"/>
    <w:rsid w:val="00847B59"/>
    <w:rsid w:val="00855272"/>
    <w:rsid w:val="00856257"/>
    <w:rsid w:val="00866300"/>
    <w:rsid w:val="008671E8"/>
    <w:rsid w:val="008734D4"/>
    <w:rsid w:val="00876888"/>
    <w:rsid w:val="0088413C"/>
    <w:rsid w:val="008846E0"/>
    <w:rsid w:val="00886787"/>
    <w:rsid w:val="00886A33"/>
    <w:rsid w:val="008960FF"/>
    <w:rsid w:val="008A0529"/>
    <w:rsid w:val="008A51A6"/>
    <w:rsid w:val="008C35A5"/>
    <w:rsid w:val="008C402C"/>
    <w:rsid w:val="008C74B4"/>
    <w:rsid w:val="008D42D5"/>
    <w:rsid w:val="008F0FE5"/>
    <w:rsid w:val="008F4AF3"/>
    <w:rsid w:val="008F4C72"/>
    <w:rsid w:val="00900689"/>
    <w:rsid w:val="00901154"/>
    <w:rsid w:val="009032A3"/>
    <w:rsid w:val="009110E3"/>
    <w:rsid w:val="00922FA9"/>
    <w:rsid w:val="00925F90"/>
    <w:rsid w:val="009319A6"/>
    <w:rsid w:val="009418B7"/>
    <w:rsid w:val="0094677E"/>
    <w:rsid w:val="00955C04"/>
    <w:rsid w:val="00957792"/>
    <w:rsid w:val="00961B6D"/>
    <w:rsid w:val="009631CC"/>
    <w:rsid w:val="009638B9"/>
    <w:rsid w:val="00965871"/>
    <w:rsid w:val="0096753A"/>
    <w:rsid w:val="0096763A"/>
    <w:rsid w:val="00972A0E"/>
    <w:rsid w:val="0097350A"/>
    <w:rsid w:val="00976031"/>
    <w:rsid w:val="009825B9"/>
    <w:rsid w:val="009B0F50"/>
    <w:rsid w:val="009B1F72"/>
    <w:rsid w:val="009B6C86"/>
    <w:rsid w:val="009C6F7A"/>
    <w:rsid w:val="009D3C99"/>
    <w:rsid w:val="009D4669"/>
    <w:rsid w:val="009E1153"/>
    <w:rsid w:val="009E483D"/>
    <w:rsid w:val="009F1DBC"/>
    <w:rsid w:val="009F5A0B"/>
    <w:rsid w:val="009F60D2"/>
    <w:rsid w:val="009F7BB0"/>
    <w:rsid w:val="00A02BE9"/>
    <w:rsid w:val="00A229B9"/>
    <w:rsid w:val="00A32E87"/>
    <w:rsid w:val="00A33C32"/>
    <w:rsid w:val="00A50D4A"/>
    <w:rsid w:val="00A517EE"/>
    <w:rsid w:val="00A52A6D"/>
    <w:rsid w:val="00A54B0A"/>
    <w:rsid w:val="00A5630E"/>
    <w:rsid w:val="00A74424"/>
    <w:rsid w:val="00A802E2"/>
    <w:rsid w:val="00A83DA9"/>
    <w:rsid w:val="00A928A3"/>
    <w:rsid w:val="00A9361C"/>
    <w:rsid w:val="00AA0537"/>
    <w:rsid w:val="00AA499B"/>
    <w:rsid w:val="00AA7808"/>
    <w:rsid w:val="00AB19B5"/>
    <w:rsid w:val="00AD3BBF"/>
    <w:rsid w:val="00AD4E1F"/>
    <w:rsid w:val="00AE3776"/>
    <w:rsid w:val="00B04430"/>
    <w:rsid w:val="00B04D9B"/>
    <w:rsid w:val="00B05D4C"/>
    <w:rsid w:val="00B16CD3"/>
    <w:rsid w:val="00B262BC"/>
    <w:rsid w:val="00B303E9"/>
    <w:rsid w:val="00B35725"/>
    <w:rsid w:val="00B36926"/>
    <w:rsid w:val="00B50719"/>
    <w:rsid w:val="00B553D6"/>
    <w:rsid w:val="00B5682A"/>
    <w:rsid w:val="00B60D1B"/>
    <w:rsid w:val="00B64AE3"/>
    <w:rsid w:val="00B7084D"/>
    <w:rsid w:val="00B71CAA"/>
    <w:rsid w:val="00B721CF"/>
    <w:rsid w:val="00B72663"/>
    <w:rsid w:val="00B777C3"/>
    <w:rsid w:val="00B82257"/>
    <w:rsid w:val="00B824D4"/>
    <w:rsid w:val="00B8600E"/>
    <w:rsid w:val="00B87BFC"/>
    <w:rsid w:val="00B92AB3"/>
    <w:rsid w:val="00B954D0"/>
    <w:rsid w:val="00BA5106"/>
    <w:rsid w:val="00BA51AA"/>
    <w:rsid w:val="00BA79AC"/>
    <w:rsid w:val="00BB057F"/>
    <w:rsid w:val="00BB322D"/>
    <w:rsid w:val="00BB4199"/>
    <w:rsid w:val="00BB4B16"/>
    <w:rsid w:val="00BB50A0"/>
    <w:rsid w:val="00BC350D"/>
    <w:rsid w:val="00BD5E3D"/>
    <w:rsid w:val="00BF2F60"/>
    <w:rsid w:val="00BF3BD8"/>
    <w:rsid w:val="00C00BE4"/>
    <w:rsid w:val="00C02576"/>
    <w:rsid w:val="00C14635"/>
    <w:rsid w:val="00C14F9A"/>
    <w:rsid w:val="00C21423"/>
    <w:rsid w:val="00C26188"/>
    <w:rsid w:val="00C306C5"/>
    <w:rsid w:val="00C3285C"/>
    <w:rsid w:val="00C372CE"/>
    <w:rsid w:val="00C40AA4"/>
    <w:rsid w:val="00C41646"/>
    <w:rsid w:val="00C44D28"/>
    <w:rsid w:val="00C44DDA"/>
    <w:rsid w:val="00C554A7"/>
    <w:rsid w:val="00C568D6"/>
    <w:rsid w:val="00C61EB3"/>
    <w:rsid w:val="00C65438"/>
    <w:rsid w:val="00C7114D"/>
    <w:rsid w:val="00C82DCD"/>
    <w:rsid w:val="00C923E6"/>
    <w:rsid w:val="00C92FA2"/>
    <w:rsid w:val="00C93089"/>
    <w:rsid w:val="00C942A6"/>
    <w:rsid w:val="00CB4B3A"/>
    <w:rsid w:val="00CC26E3"/>
    <w:rsid w:val="00CC648A"/>
    <w:rsid w:val="00CC798A"/>
    <w:rsid w:val="00CD5166"/>
    <w:rsid w:val="00CE0F2D"/>
    <w:rsid w:val="00CE1995"/>
    <w:rsid w:val="00CE295D"/>
    <w:rsid w:val="00CE77E0"/>
    <w:rsid w:val="00CF0EAF"/>
    <w:rsid w:val="00CF3EA4"/>
    <w:rsid w:val="00CF5F81"/>
    <w:rsid w:val="00D064CC"/>
    <w:rsid w:val="00D11960"/>
    <w:rsid w:val="00D14006"/>
    <w:rsid w:val="00D15E5C"/>
    <w:rsid w:val="00D235CD"/>
    <w:rsid w:val="00D24BAB"/>
    <w:rsid w:val="00D274A0"/>
    <w:rsid w:val="00D3348E"/>
    <w:rsid w:val="00D42382"/>
    <w:rsid w:val="00D555D9"/>
    <w:rsid w:val="00D57336"/>
    <w:rsid w:val="00D57AF7"/>
    <w:rsid w:val="00D62E6B"/>
    <w:rsid w:val="00D963F8"/>
    <w:rsid w:val="00DA1804"/>
    <w:rsid w:val="00DA5557"/>
    <w:rsid w:val="00DA5B17"/>
    <w:rsid w:val="00DB2524"/>
    <w:rsid w:val="00DB39BB"/>
    <w:rsid w:val="00DB7D70"/>
    <w:rsid w:val="00DC16CD"/>
    <w:rsid w:val="00DC22F5"/>
    <w:rsid w:val="00DC3A12"/>
    <w:rsid w:val="00DC52FE"/>
    <w:rsid w:val="00DC6570"/>
    <w:rsid w:val="00DD118C"/>
    <w:rsid w:val="00DE59EA"/>
    <w:rsid w:val="00E01C3A"/>
    <w:rsid w:val="00E0374E"/>
    <w:rsid w:val="00E25C41"/>
    <w:rsid w:val="00E449A5"/>
    <w:rsid w:val="00E44DDE"/>
    <w:rsid w:val="00E572C4"/>
    <w:rsid w:val="00E6391C"/>
    <w:rsid w:val="00E86D39"/>
    <w:rsid w:val="00E948B2"/>
    <w:rsid w:val="00EA0879"/>
    <w:rsid w:val="00EA4494"/>
    <w:rsid w:val="00EA68DD"/>
    <w:rsid w:val="00EB638E"/>
    <w:rsid w:val="00EC0C0F"/>
    <w:rsid w:val="00EC6994"/>
    <w:rsid w:val="00EC7E32"/>
    <w:rsid w:val="00ED0950"/>
    <w:rsid w:val="00ED1472"/>
    <w:rsid w:val="00ED3787"/>
    <w:rsid w:val="00ED48ED"/>
    <w:rsid w:val="00EE541C"/>
    <w:rsid w:val="00EE5713"/>
    <w:rsid w:val="00EE5D58"/>
    <w:rsid w:val="00EE7A47"/>
    <w:rsid w:val="00EF087F"/>
    <w:rsid w:val="00F00B62"/>
    <w:rsid w:val="00F04AAF"/>
    <w:rsid w:val="00F0537F"/>
    <w:rsid w:val="00F12255"/>
    <w:rsid w:val="00F228D1"/>
    <w:rsid w:val="00F31395"/>
    <w:rsid w:val="00F44EE6"/>
    <w:rsid w:val="00F44F40"/>
    <w:rsid w:val="00F46C57"/>
    <w:rsid w:val="00F750EE"/>
    <w:rsid w:val="00F82032"/>
    <w:rsid w:val="00F824B2"/>
    <w:rsid w:val="00F86A66"/>
    <w:rsid w:val="00F95071"/>
    <w:rsid w:val="00F95CC6"/>
    <w:rsid w:val="00F95CE7"/>
    <w:rsid w:val="00FA157B"/>
    <w:rsid w:val="00FA3976"/>
    <w:rsid w:val="00FA4E03"/>
    <w:rsid w:val="00FB03EC"/>
    <w:rsid w:val="00FB14E7"/>
    <w:rsid w:val="00FB4EF3"/>
    <w:rsid w:val="00FC1128"/>
    <w:rsid w:val="00FC2AFB"/>
    <w:rsid w:val="00FC320E"/>
    <w:rsid w:val="00FC5697"/>
    <w:rsid w:val="00FC6D96"/>
    <w:rsid w:val="00FC76A5"/>
    <w:rsid w:val="00FD1025"/>
    <w:rsid w:val="00FD1C99"/>
    <w:rsid w:val="00FD447C"/>
    <w:rsid w:val="00FE6A7B"/>
    <w:rsid w:val="00FE74CD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BB64729-DB5F-4EE7-B6BF-1A4F0A49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72"/>
  </w:style>
  <w:style w:type="paragraph" w:styleId="1">
    <w:name w:val="heading 1"/>
    <w:basedOn w:val="a"/>
    <w:next w:val="a"/>
    <w:link w:val="10"/>
    <w:uiPriority w:val="9"/>
    <w:qFormat/>
    <w:rsid w:val="00656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0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472"/>
    <w:rPr>
      <w:color w:val="0000FF"/>
      <w:u w:val="single"/>
    </w:rPr>
  </w:style>
  <w:style w:type="paragraph" w:customStyle="1" w:styleId="ConsPlusNonformat">
    <w:name w:val="ConsPlusNonformat"/>
    <w:uiPriority w:val="99"/>
    <w:rsid w:val="00ED14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D14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ED1472"/>
    <w:pPr>
      <w:spacing w:after="0" w:line="240" w:lineRule="auto"/>
    </w:pPr>
  </w:style>
  <w:style w:type="paragraph" w:styleId="a5">
    <w:name w:val="Normal (Web)"/>
    <w:basedOn w:val="a"/>
    <w:uiPriority w:val="99"/>
    <w:rsid w:val="00ED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ADC"/>
  </w:style>
  <w:style w:type="paragraph" w:styleId="a8">
    <w:name w:val="footer"/>
    <w:basedOn w:val="a"/>
    <w:link w:val="a9"/>
    <w:uiPriority w:val="99"/>
    <w:unhideWhenUsed/>
    <w:rsid w:val="0014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ADC"/>
  </w:style>
  <w:style w:type="paragraph" w:styleId="aa">
    <w:name w:val="Balloon Text"/>
    <w:basedOn w:val="a"/>
    <w:link w:val="ab"/>
    <w:uiPriority w:val="99"/>
    <w:semiHidden/>
    <w:unhideWhenUsed/>
    <w:rsid w:val="0035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47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00A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List Paragraph"/>
    <w:basedOn w:val="a"/>
    <w:uiPriority w:val="34"/>
    <w:qFormat/>
    <w:rsid w:val="00C40AA4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A936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rsid w:val="00FC2AFB"/>
    <w:pPr>
      <w:spacing w:after="0" w:line="240" w:lineRule="auto"/>
      <w:jc w:val="both"/>
    </w:pPr>
    <w:rPr>
      <w:rFonts w:ascii="Courier New" w:eastAsia="Times New Roman" w:hAnsi="Courier New" w:cs="Times New Roman"/>
      <w:b/>
      <w:i/>
      <w:sz w:val="3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C2AFB"/>
    <w:rPr>
      <w:rFonts w:ascii="Courier New" w:eastAsia="Times New Roman" w:hAnsi="Courier New" w:cs="Times New Roman"/>
      <w:b/>
      <w:i/>
      <w:sz w:val="32"/>
      <w:szCs w:val="20"/>
      <w:lang w:eastAsia="ru-RU"/>
    </w:rPr>
  </w:style>
  <w:style w:type="paragraph" w:styleId="af">
    <w:name w:val="Body Text Indent"/>
    <w:basedOn w:val="a"/>
    <w:link w:val="af0"/>
    <w:rsid w:val="00FC2AFB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C2AFB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C2A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C2A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s-rtefontface-31">
    <w:name w:val="ms-rtefontface-31"/>
    <w:basedOn w:val="a0"/>
    <w:rsid w:val="009825B9"/>
    <w:rPr>
      <w:rFonts w:ascii="Times New Roman" w:hAnsi="Times New Roman" w:cs="Times New Roman" w:hint="default"/>
    </w:rPr>
  </w:style>
  <w:style w:type="paragraph" w:customStyle="1" w:styleId="af1">
    <w:name w:val="Сжатый"/>
    <w:basedOn w:val="a"/>
    <w:rsid w:val="00531C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8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503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B5BA-4503-4107-A370-B30FF06A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core</cp:lastModifiedBy>
  <cp:revision>2</cp:revision>
  <cp:lastPrinted>2021-02-19T02:42:00Z</cp:lastPrinted>
  <dcterms:created xsi:type="dcterms:W3CDTF">2021-05-03T07:15:00Z</dcterms:created>
  <dcterms:modified xsi:type="dcterms:W3CDTF">2021-05-03T07:15:00Z</dcterms:modified>
</cp:coreProperties>
</file>