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80" w:rsidRDefault="004B5F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B5F80" w:rsidRDefault="004B5F80">
      <w:pPr>
        <w:pStyle w:val="ConsPlusNormal"/>
        <w:ind w:firstLine="540"/>
        <w:jc w:val="both"/>
        <w:outlineLvl w:val="0"/>
      </w:pPr>
    </w:p>
    <w:p w:rsidR="004B5F80" w:rsidRDefault="004B5F80">
      <w:pPr>
        <w:pStyle w:val="ConsPlusTitle"/>
        <w:jc w:val="center"/>
        <w:outlineLvl w:val="0"/>
      </w:pPr>
      <w:r>
        <w:t>ГУБЕРНАТОР НОВОСИБИРСКОЙ ОБЛАСТИ</w:t>
      </w:r>
    </w:p>
    <w:p w:rsidR="004B5F80" w:rsidRDefault="004B5F80">
      <w:pPr>
        <w:pStyle w:val="ConsPlusTitle"/>
        <w:jc w:val="center"/>
      </w:pPr>
    </w:p>
    <w:p w:rsidR="004B5F80" w:rsidRDefault="004B5F80">
      <w:pPr>
        <w:pStyle w:val="ConsPlusTitle"/>
        <w:jc w:val="center"/>
      </w:pPr>
      <w:r>
        <w:t>ПОСТАНОВЛЕНИЕ</w:t>
      </w:r>
    </w:p>
    <w:p w:rsidR="004B5F80" w:rsidRDefault="004B5F80">
      <w:pPr>
        <w:pStyle w:val="ConsPlusTitle"/>
        <w:jc w:val="center"/>
      </w:pPr>
      <w:r>
        <w:t>от 13 октября 2015 г. N 229</w:t>
      </w:r>
    </w:p>
    <w:p w:rsidR="004B5F80" w:rsidRDefault="004B5F80">
      <w:pPr>
        <w:pStyle w:val="ConsPlusTitle"/>
        <w:jc w:val="center"/>
      </w:pPr>
    </w:p>
    <w:p w:rsidR="004B5F80" w:rsidRDefault="004B5F80">
      <w:pPr>
        <w:pStyle w:val="ConsPlusTitle"/>
        <w:jc w:val="center"/>
      </w:pPr>
      <w:r>
        <w:t>ОБ УТВЕРЖДЕНИИ ПОЛОЖЕНИЯ О ПОРЯДКЕ РАССМОТРЕНИЯ КОМИССИЕЙ</w:t>
      </w:r>
    </w:p>
    <w:p w:rsidR="004B5F80" w:rsidRDefault="004B5F80">
      <w:pPr>
        <w:pStyle w:val="ConsPlusTitle"/>
        <w:jc w:val="center"/>
      </w:pPr>
      <w:r>
        <w:t>ПО КООРДИНАЦИИ РАБОТЫ ПО ПРОТИВОДЕЙСТВИЮ КОРРУПЦИИ В</w:t>
      </w:r>
    </w:p>
    <w:p w:rsidR="004B5F80" w:rsidRDefault="004B5F80">
      <w:pPr>
        <w:pStyle w:val="ConsPlusTitle"/>
        <w:jc w:val="center"/>
      </w:pPr>
      <w:r>
        <w:t>НОВОСИБИРСКОЙ ОБЛАСТИ ВОПРОСОВ, КАСАЮЩИХСЯ СОБЛЮДЕНИЯ</w:t>
      </w:r>
    </w:p>
    <w:p w:rsidR="004B5F80" w:rsidRDefault="004B5F80">
      <w:pPr>
        <w:pStyle w:val="ConsPlusTitle"/>
        <w:jc w:val="center"/>
      </w:pPr>
      <w:r>
        <w:t>ТРЕБОВАНИЙ К СЛУЖЕБНОМУ (ДОЛЖНОСТНОМУ) ПОВЕДЕНИЮ ЛИЦ,</w:t>
      </w:r>
    </w:p>
    <w:p w:rsidR="004B5F80" w:rsidRDefault="004B5F80">
      <w:pPr>
        <w:pStyle w:val="ConsPlusTitle"/>
        <w:jc w:val="center"/>
      </w:pPr>
      <w:r>
        <w:t>ЗАМЕЩАЮЩИХ ГОСУДАРСТВЕННЫЕ ДОЛЖНОСТИ НОВОСИБИРСКОЙ</w:t>
      </w:r>
    </w:p>
    <w:p w:rsidR="004B5F80" w:rsidRDefault="004B5F80">
      <w:pPr>
        <w:pStyle w:val="ConsPlusTitle"/>
        <w:jc w:val="center"/>
      </w:pPr>
      <w:r>
        <w:t>ОБЛАСТИ, И УРЕГУЛИРОВАНИЯ КОНФЛИКТА ИНТЕРЕСОВ,</w:t>
      </w:r>
    </w:p>
    <w:p w:rsidR="004B5F80" w:rsidRDefault="004B5F80">
      <w:pPr>
        <w:pStyle w:val="ConsPlusTitle"/>
        <w:jc w:val="center"/>
      </w:pPr>
      <w:r>
        <w:t>А ТАКЖЕ НЕКОТОРЫХ ОБРАЩЕНИЙ ГРАЖДАН</w:t>
      </w:r>
    </w:p>
    <w:p w:rsidR="004B5F80" w:rsidRDefault="004B5F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5F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28.03.2016 </w:t>
            </w:r>
            <w:hyperlink r:id="rId5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31.10.2016 </w:t>
            </w:r>
            <w:hyperlink r:id="rId6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30.11.2017 </w:t>
            </w:r>
            <w:hyperlink r:id="rId7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8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5F80" w:rsidRDefault="004B5F80">
      <w:pPr>
        <w:pStyle w:val="ConsPlusNormal"/>
        <w:jc w:val="center"/>
      </w:pPr>
    </w:p>
    <w:p w:rsidR="004B5F80" w:rsidRDefault="004B5F8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jc w:val="right"/>
      </w:pPr>
      <w:r>
        <w:t>В.Ф.ГОРОДЕЦКИЙ</w:t>
      </w: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jc w:val="right"/>
        <w:outlineLvl w:val="0"/>
      </w:pPr>
      <w:r>
        <w:t>Утверждено</w:t>
      </w:r>
    </w:p>
    <w:p w:rsidR="004B5F80" w:rsidRDefault="004B5F80">
      <w:pPr>
        <w:pStyle w:val="ConsPlusNormal"/>
        <w:jc w:val="right"/>
      </w:pPr>
      <w:r>
        <w:t>постановлением</w:t>
      </w:r>
    </w:p>
    <w:p w:rsidR="004B5F80" w:rsidRDefault="004B5F80">
      <w:pPr>
        <w:pStyle w:val="ConsPlusNormal"/>
        <w:jc w:val="right"/>
      </w:pPr>
      <w:r>
        <w:t>Губернатора Новосибирской области</w:t>
      </w:r>
    </w:p>
    <w:p w:rsidR="004B5F80" w:rsidRDefault="004B5F80">
      <w:pPr>
        <w:pStyle w:val="ConsPlusNormal"/>
        <w:jc w:val="right"/>
      </w:pPr>
      <w:r>
        <w:t>от 13.10.2015 N 229</w:t>
      </w: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Title"/>
        <w:jc w:val="center"/>
      </w:pPr>
      <w:bookmarkStart w:id="0" w:name="P33"/>
      <w:bookmarkEnd w:id="0"/>
      <w:r>
        <w:t>ПОЛОЖЕНИЕ</w:t>
      </w:r>
    </w:p>
    <w:p w:rsidR="004B5F80" w:rsidRDefault="004B5F80">
      <w:pPr>
        <w:pStyle w:val="ConsPlusTitle"/>
        <w:jc w:val="center"/>
      </w:pPr>
      <w:r>
        <w:t>О ПОРЯДКЕ РАССМОТРЕНИЯ КОМИССИЕЙ ПО КООРДИНАЦИИ РАБОТЫ ПО</w:t>
      </w:r>
    </w:p>
    <w:p w:rsidR="004B5F80" w:rsidRDefault="004B5F80">
      <w:pPr>
        <w:pStyle w:val="ConsPlusTitle"/>
        <w:jc w:val="center"/>
      </w:pPr>
      <w:r>
        <w:t>ПРОТИВОДЕЙСТВИЮ КОРРУПЦИИ В НОВОСИБИРСКОЙ ОБЛАСТИ ВОПРОСОВ,</w:t>
      </w:r>
    </w:p>
    <w:p w:rsidR="004B5F80" w:rsidRDefault="004B5F80">
      <w:pPr>
        <w:pStyle w:val="ConsPlusTitle"/>
        <w:jc w:val="center"/>
      </w:pPr>
      <w:r>
        <w:t>КАСАЮЩИХСЯ СОБЛЮДЕНИЯ ТРЕБОВАНИЙ К СЛУЖЕБНОМУ (ДОЛЖНОСТНОМУ)</w:t>
      </w:r>
    </w:p>
    <w:p w:rsidR="004B5F80" w:rsidRDefault="004B5F80">
      <w:pPr>
        <w:pStyle w:val="ConsPlusTitle"/>
        <w:jc w:val="center"/>
      </w:pPr>
      <w:r>
        <w:t>ПОВЕДЕНИЮ ЛИЦ, ЗАМЕЩАЮЩИХ ГОСУДАРСТВЕННЫЕ ДОЛЖНОСТИ</w:t>
      </w:r>
    </w:p>
    <w:p w:rsidR="004B5F80" w:rsidRDefault="004B5F80">
      <w:pPr>
        <w:pStyle w:val="ConsPlusTitle"/>
        <w:jc w:val="center"/>
      </w:pPr>
      <w:r>
        <w:t>НОВОСИБИРСКОЙ ОБЛАСТИ, И УРЕГУЛИРОВАНИЯ КОНФЛИКТА</w:t>
      </w:r>
    </w:p>
    <w:p w:rsidR="004B5F80" w:rsidRDefault="004B5F80">
      <w:pPr>
        <w:pStyle w:val="ConsPlusTitle"/>
        <w:jc w:val="center"/>
      </w:pPr>
      <w:r>
        <w:t>ИНТЕРЕСОВ, А ТАКЖЕ НЕКОТОРЫХ ОБРАЩЕНИЙ ГРАЖДАН</w:t>
      </w:r>
    </w:p>
    <w:p w:rsidR="004B5F80" w:rsidRDefault="004B5F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5F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28.03.2016 </w:t>
            </w:r>
            <w:hyperlink r:id="rId12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31.10.2016 </w:t>
            </w:r>
            <w:hyperlink r:id="rId13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30.11.2017 </w:t>
            </w:r>
            <w:hyperlink r:id="rId14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4B5F80" w:rsidRDefault="004B5F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15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  <w:r>
        <w:t xml:space="preserve">1. Настоящим Положением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устанавливается порядок рассмотрения комиссией по координации работы по противодействию коррупции в Новосибирской области (далее - комиссия):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1) вопросов, касающихся соблюдения требований к служебному (должностному) поведению лиц, замещающих государственные должности Новосибирской области, указанные в </w:t>
      </w:r>
      <w:hyperlink r:id="rId18" w:history="1">
        <w:r>
          <w:rPr>
            <w:color w:val="0000FF"/>
          </w:rPr>
          <w:t>абзацах четвертом</w:t>
        </w:r>
      </w:hyperlink>
      <w:r>
        <w:t xml:space="preserve">, </w:t>
      </w:r>
      <w:hyperlink r:id="rId19" w:history="1">
        <w:r>
          <w:rPr>
            <w:color w:val="0000FF"/>
          </w:rPr>
          <w:t>пятом</w:t>
        </w:r>
      </w:hyperlink>
      <w:r>
        <w:t xml:space="preserve">, </w:t>
      </w:r>
      <w:hyperlink r:id="rId20" w:history="1">
        <w:r>
          <w:rPr>
            <w:color w:val="0000FF"/>
          </w:rPr>
          <w:t>шестом</w:t>
        </w:r>
      </w:hyperlink>
      <w:r>
        <w:t xml:space="preserve">, </w:t>
      </w:r>
      <w:hyperlink r:id="rId21" w:history="1">
        <w:r>
          <w:rPr>
            <w:color w:val="0000FF"/>
          </w:rPr>
          <w:t>восьмом</w:t>
        </w:r>
      </w:hyperlink>
      <w:r>
        <w:t xml:space="preserve"> и </w:t>
      </w:r>
      <w:hyperlink r:id="rId22" w:history="1">
        <w:r>
          <w:rPr>
            <w:color w:val="0000FF"/>
          </w:rPr>
          <w:t>девятом</w:t>
        </w:r>
      </w:hyperlink>
      <w:r>
        <w:t xml:space="preserve">, </w:t>
      </w:r>
      <w:hyperlink r:id="rId23" w:history="1">
        <w:r>
          <w:rPr>
            <w:color w:val="0000FF"/>
          </w:rPr>
          <w:t>одиннадцатом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 (далее - лицо, замещающее государственную должность), и урегулирования конфликта интересов;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2) обращения гражданина, замещавшего государственную должность Новосибирской области, из числа указанных в </w:t>
      </w:r>
      <w:hyperlink w:anchor="P46" w:history="1">
        <w:r>
          <w:rPr>
            <w:color w:val="0000FF"/>
          </w:rPr>
          <w:t>подпункте 1</w:t>
        </w:r>
      </w:hyperlink>
      <w:r>
        <w:t xml:space="preserve"> настоящего пункта (далее - гражданин),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освобождения от государственной должности Новосибирской области (далее - государственная должность).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jc w:val="both"/>
      </w:pPr>
      <w:r>
        <w:t xml:space="preserve">(п. 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2" w:name="P50"/>
      <w:bookmarkEnd w:id="2"/>
      <w:r>
        <w:t>2. Основанием для проведения заседания комиссии является: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3" w:name="P51"/>
      <w:bookmarkEnd w:id="3"/>
      <w:r>
        <w:t>1) решение Губернатора Новосибирской области, принятое на основании: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материалов проверки, проведенной органом Новосибирской области по профилактике коррупционных и иных правонарушений, в соответствии с </w:t>
      </w:r>
      <w:hyperlink r:id="rId26" w:history="1">
        <w:r>
          <w:rPr>
            <w:color w:val="0000FF"/>
          </w:rPr>
          <w:t>Положением</w:t>
        </w:r>
      </w:hyperlink>
      <w:r>
        <w:t xml:space="preserve">, утвержденным постановлением Губернатора Новосибирской области от 19.04.2010 N 126 "О 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области" (далее - Положение, утвержденное постановлением Губернатора Новосибирской области от 19.04.2010 N 126), представленных в комиссию на основании </w:t>
      </w:r>
      <w:hyperlink r:id="rId27" w:history="1">
        <w:r>
          <w:rPr>
            <w:color w:val="0000FF"/>
          </w:rPr>
          <w:t>подпункта "г" пункта 15.2</w:t>
        </w:r>
      </w:hyperlink>
      <w:r>
        <w:t xml:space="preserve"> Положения, утвержденного постановлением Губернатора Новосибирской области от 19.04.2010 N 126;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иных материалов о нарушении лицом, замещающим государственную должность, требований к служебному (должностному) поведению, поступивших в комиссию;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4" w:name="P55"/>
      <w:bookmarkEnd w:id="4"/>
      <w:r>
        <w:t>2) поступившее в администрацию Губернатора Новосибирской области и Правительства Новосибирской области (далее - администрация):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5" w:name="P56"/>
      <w:bookmarkEnd w:id="5"/>
      <w: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6" w:name="P57"/>
      <w:bookmarkEnd w:id="6"/>
      <w:r>
        <w:lastRenderedPageBreak/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7" w:name="P58"/>
      <w:bookmarkEnd w:id="7"/>
      <w:r>
        <w:t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освобождения от государственной должности;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31.10.2016 N 228;</w:t>
      </w:r>
    </w:p>
    <w:p w:rsidR="004B5F80" w:rsidRDefault="004B5F80">
      <w:pPr>
        <w:pStyle w:val="ConsPlusNormal"/>
        <w:jc w:val="both"/>
      </w:pPr>
      <w:r>
        <w:t xml:space="preserve">(пп. 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8" w:name="P61"/>
      <w:bookmarkEnd w:id="8"/>
      <w:r>
        <w:t xml:space="preserve">3) поступившее в комиссию в соответствии с </w:t>
      </w:r>
      <w:hyperlink r:id="rId32" w:history="1">
        <w:r>
          <w:rPr>
            <w:color w:val="0000FF"/>
          </w:rPr>
          <w:t>подпунктом 4 пункта 6</w:t>
        </w:r>
      </w:hyperlink>
      <w:r>
        <w:t xml:space="preserve"> Порядка сообщения лицами, замещающими отдельные государственные должности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постановлением Губернатора Новосибирской области от 30.05.2016 N 123 (далее - Порядок сообщения о возникновении личной заинтересованности),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 наличии мотивированное заключение и иные материалы.</w:t>
      </w:r>
    </w:p>
    <w:p w:rsidR="004B5F80" w:rsidRDefault="004B5F80">
      <w:pPr>
        <w:pStyle w:val="ConsPlusNormal"/>
        <w:jc w:val="both"/>
      </w:pPr>
      <w:r>
        <w:t xml:space="preserve">(пп. 3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31.10.2016 N 228)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9" w:name="P63"/>
      <w:bookmarkEnd w:id="9"/>
      <w:r>
        <w:t xml:space="preserve">3. Заявление, указанное в </w:t>
      </w:r>
      <w:hyperlink w:anchor="P56" w:history="1">
        <w:r>
          <w:rPr>
            <w:color w:val="0000FF"/>
          </w:rPr>
          <w:t>абзаце втором подпункта 2 пункта 2</w:t>
        </w:r>
      </w:hyperlink>
      <w:r>
        <w:t xml:space="preserve"> настоящего Положения, подается лицом, замещающим государственную должность, в порядке и сроки, которые установлены для подачи сведений о доходах, об имуществе и обязательствах имущественного характера, на имя Губернатора Новосибирской области.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Заявление, указанное в </w:t>
      </w:r>
      <w:hyperlink w:anchor="P57" w:history="1">
        <w:r>
          <w:rPr>
            <w:color w:val="0000FF"/>
          </w:rPr>
          <w:t>абзаце третьем подпункта 2 пункта 2</w:t>
        </w:r>
      </w:hyperlink>
      <w:r>
        <w:t xml:space="preserve"> настоящего Положения, подается лицом, замещающим государственную должность, на имя Губернатора Новосибирской области.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58" w:history="1">
        <w:r>
          <w:rPr>
            <w:color w:val="0000FF"/>
          </w:rPr>
          <w:t>абзаце четвертом подпункта 2 пункта 2</w:t>
        </w:r>
      </w:hyperlink>
      <w:r>
        <w:t xml:space="preserve"> настоящего Положения, подается гражданином на имя Губернатора Новосибирской области. В обращении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</w:t>
      </w:r>
      <w:r>
        <w:lastRenderedPageBreak/>
        <w:t>за выполнение (оказание) по договору работ (услуг).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Уведомление, указанное в </w:t>
      </w:r>
      <w:hyperlink w:anchor="P61" w:history="1">
        <w:r>
          <w:rPr>
            <w:color w:val="0000FF"/>
          </w:rPr>
          <w:t>подпункте 3 пункта 2</w:t>
        </w:r>
      </w:hyperlink>
      <w:r>
        <w:t xml:space="preserve"> настоящего Положения, подается лицом, замещающим государственную должность, в соответствии с </w:t>
      </w:r>
      <w:hyperlink r:id="rId37" w:history="1">
        <w:r>
          <w:rPr>
            <w:color w:val="0000FF"/>
          </w:rPr>
          <w:t>Порядком</w:t>
        </w:r>
      </w:hyperlink>
      <w:r>
        <w:t xml:space="preserve"> сообщения о возникновении личной заинтересованности.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31.10.2016 N 228)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0" w:name="P71"/>
      <w:bookmarkEnd w:id="10"/>
      <w:r>
        <w:t xml:space="preserve">Органом Новосибирской области по профилактике коррупционных и иных правонарушений осуществляется предварительное рассмотрение заявлений, обращений, указанных в </w:t>
      </w:r>
      <w:hyperlink w:anchor="P55" w:history="1">
        <w:r>
          <w:rPr>
            <w:color w:val="0000FF"/>
          </w:rPr>
          <w:t>подпункте 2 пункта 2</w:t>
        </w:r>
      </w:hyperlink>
      <w:r>
        <w:t xml:space="preserve"> настоящего Положения, по результатам которого на каждое из них подготавливается мотивированное заключение.</w:t>
      </w:r>
    </w:p>
    <w:p w:rsidR="004B5F80" w:rsidRDefault="004B5F80">
      <w:pPr>
        <w:pStyle w:val="ConsPlusNormal"/>
        <w:jc w:val="both"/>
      </w:pPr>
      <w:r>
        <w:t xml:space="preserve">(в ред. постановлений Губернатора Новосибирской области от 31.10.2016 </w:t>
      </w:r>
      <w:hyperlink r:id="rId39" w:history="1">
        <w:r>
          <w:rPr>
            <w:color w:val="0000FF"/>
          </w:rPr>
          <w:t>N 228</w:t>
        </w:r>
      </w:hyperlink>
      <w:r>
        <w:t xml:space="preserve">, от 19.01.2021 </w:t>
      </w:r>
      <w:hyperlink r:id="rId40" w:history="1">
        <w:r>
          <w:rPr>
            <w:color w:val="0000FF"/>
          </w:rPr>
          <w:t>N 10</w:t>
        </w:r>
      </w:hyperlink>
      <w:r>
        <w:t>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1" w:name="P73"/>
      <w:bookmarkEnd w:id="11"/>
      <w:r>
        <w:t xml:space="preserve">Органом Новосибирской области по профилактике коррупционных и иных правонарушений осуществляется предварительное рассмотрение уведомлений, указанных в </w:t>
      </w:r>
      <w:hyperlink w:anchor="P61" w:history="1">
        <w:r>
          <w:rPr>
            <w:color w:val="0000FF"/>
          </w:rPr>
          <w:t>подпункте 3 пункта 2</w:t>
        </w:r>
      </w:hyperlink>
      <w:r>
        <w:t xml:space="preserve"> настоящего Положения (в случае их поступления в комиссию без мотивированного заключения и иных материалов), по результатам которого на каждое из них подготавливается мотивированное заключение.</w:t>
      </w:r>
    </w:p>
    <w:p w:rsidR="004B5F80" w:rsidRDefault="004B5F80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31.10.2016 N 228;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4B5F80" w:rsidRDefault="004B5F80">
      <w:pPr>
        <w:pStyle w:val="ConsPlusNormal"/>
        <w:jc w:val="both"/>
      </w:pPr>
      <w:r>
        <w:t xml:space="preserve">(п. 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3.1. При подготовке предусмотренного </w:t>
      </w:r>
      <w:hyperlink w:anchor="P63" w:history="1">
        <w:r>
          <w:rPr>
            <w:color w:val="0000FF"/>
          </w:rPr>
          <w:t>пунктом 3</w:t>
        </w:r>
      </w:hyperlink>
      <w:r>
        <w:t xml:space="preserve"> настоящего Положения мотивированного заключения должностные лица органа Новосибирской области по профилактике коррупционных и иных правонарушений по поручению Губернатора Новосибирской области имеют право получать в установленном порядке от лиц, представивших в соответствии с </w:t>
      </w:r>
      <w:hyperlink w:anchor="P55" w:history="1">
        <w:r>
          <w:rPr>
            <w:color w:val="0000FF"/>
          </w:rPr>
          <w:t>подпунктом 2 пункта 2</w:t>
        </w:r>
      </w:hyperlink>
      <w:r>
        <w:t xml:space="preserve"> настоящего Положения заявления, обращения от лиц, подавших уведомления, предусмотренные </w:t>
      </w:r>
      <w:hyperlink w:anchor="P61" w:history="1">
        <w:r>
          <w:rPr>
            <w:color w:val="0000FF"/>
          </w:rPr>
          <w:t>подпунктом 3 пункта 2</w:t>
        </w:r>
      </w:hyperlink>
      <w:r>
        <w:t xml:space="preserve"> настоящего Положения, необходимые пояснения, а также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4B5F80" w:rsidRDefault="004B5F80">
      <w:pPr>
        <w:pStyle w:val="ConsPlusNormal"/>
        <w:jc w:val="both"/>
      </w:pPr>
      <w:r>
        <w:t xml:space="preserve">(в ред. постановлений Губернатора Новосибирской области от 31.10.2016 </w:t>
      </w:r>
      <w:hyperlink r:id="rId44" w:history="1">
        <w:r>
          <w:rPr>
            <w:color w:val="0000FF"/>
          </w:rPr>
          <w:t>N 228</w:t>
        </w:r>
      </w:hyperlink>
      <w:r>
        <w:t xml:space="preserve">, от 19.01.2021 </w:t>
      </w:r>
      <w:hyperlink r:id="rId45" w:history="1">
        <w:r>
          <w:rPr>
            <w:color w:val="0000FF"/>
          </w:rPr>
          <w:t>N 10</w:t>
        </w:r>
      </w:hyperlink>
      <w:r>
        <w:t>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Заявление, обращение, уведомление, а также заключение и другие материалы в течение семи рабочих дней со дня поступления заявления, обращения, уведомления представляются председателю комиссии.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В случае направления запросов обращение, заявление,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</w:p>
    <w:p w:rsidR="004B5F80" w:rsidRDefault="004B5F80">
      <w:pPr>
        <w:pStyle w:val="ConsPlusNormal"/>
        <w:jc w:val="both"/>
      </w:pPr>
      <w:r>
        <w:t xml:space="preserve">(п. 3.1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3.2. Мотивированное заключение, предусмотренное </w:t>
      </w:r>
      <w:hyperlink w:anchor="P71" w:history="1">
        <w:r>
          <w:rPr>
            <w:color w:val="0000FF"/>
          </w:rPr>
          <w:t>абзацами пятым</w:t>
        </w:r>
      </w:hyperlink>
      <w:r>
        <w:t xml:space="preserve"> и </w:t>
      </w:r>
      <w:hyperlink w:anchor="P73" w:history="1">
        <w:r>
          <w:rPr>
            <w:color w:val="0000FF"/>
          </w:rPr>
          <w:t>шестым пункта 3</w:t>
        </w:r>
      </w:hyperlink>
      <w:r>
        <w:t xml:space="preserve"> настоящего Положения, должно содержать: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обращениях, заявлениях и уведомлениях, указанных в </w:t>
      </w:r>
      <w:hyperlink w:anchor="P55" w:history="1">
        <w:r>
          <w:rPr>
            <w:color w:val="0000FF"/>
          </w:rPr>
          <w:t>подпунктах 2</w:t>
        </w:r>
      </w:hyperlink>
      <w:r>
        <w:t xml:space="preserve"> и </w:t>
      </w:r>
      <w:hyperlink w:anchor="P61" w:history="1">
        <w:r>
          <w:rPr>
            <w:color w:val="0000FF"/>
          </w:rPr>
          <w:t>3 пункта 2</w:t>
        </w:r>
      </w:hyperlink>
      <w:r>
        <w:t xml:space="preserve"> настоящего Положения;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обращений, заявлений и уведомлений, указанных в </w:t>
      </w:r>
      <w:hyperlink w:anchor="P55" w:history="1">
        <w:r>
          <w:rPr>
            <w:color w:val="0000FF"/>
          </w:rPr>
          <w:t>подпунктах 2</w:t>
        </w:r>
      </w:hyperlink>
      <w:r>
        <w:t xml:space="preserve"> и </w:t>
      </w:r>
      <w:hyperlink w:anchor="P61" w:history="1">
        <w:r>
          <w:rPr>
            <w:color w:val="0000FF"/>
          </w:rPr>
          <w:t>3 пункта 2</w:t>
        </w:r>
      </w:hyperlink>
      <w:r>
        <w:t xml:space="preserve"> настоящего Положения, а также </w:t>
      </w:r>
      <w:r>
        <w:lastRenderedPageBreak/>
        <w:t xml:space="preserve">рекомендации для принятия одного из решений в соответствии с </w:t>
      </w:r>
      <w:hyperlink w:anchor="P111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126" w:history="1">
        <w:r>
          <w:rPr>
            <w:color w:val="0000FF"/>
          </w:rPr>
          <w:t>15.3</w:t>
        </w:r>
      </w:hyperlink>
      <w:r>
        <w:t xml:space="preserve"> настоящего Положения или иного решения.</w:t>
      </w:r>
    </w:p>
    <w:p w:rsidR="004B5F80" w:rsidRDefault="004B5F80">
      <w:pPr>
        <w:pStyle w:val="ConsPlusNormal"/>
        <w:jc w:val="both"/>
      </w:pPr>
      <w:r>
        <w:t xml:space="preserve">(п. 3.2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4. В случае если в заявлении, указанном в </w:t>
      </w:r>
      <w:hyperlink w:anchor="P56" w:history="1">
        <w:r>
          <w:rPr>
            <w:color w:val="0000FF"/>
          </w:rPr>
          <w:t>абзаце втором подпункта 2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указанное в </w:t>
      </w:r>
      <w:hyperlink w:anchor="P113" w:history="1">
        <w:r>
          <w:rPr>
            <w:color w:val="0000FF"/>
          </w:rPr>
          <w:t>подпункте 1 пункта 15</w:t>
        </w:r>
      </w:hyperlink>
      <w:r>
        <w:t xml:space="preserve"> настоящего Положения.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В случае если в заявлении, указанном в </w:t>
      </w:r>
      <w:hyperlink w:anchor="P57" w:history="1">
        <w:r>
          <w:rPr>
            <w:color w:val="0000FF"/>
          </w:rPr>
          <w:t>абзаце третьем подпункта 2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объективными, председатель комиссии может принять решение, предусмотренное </w:t>
      </w:r>
      <w:hyperlink w:anchor="P118" w:history="1">
        <w:r>
          <w:rPr>
            <w:color w:val="0000FF"/>
          </w:rPr>
          <w:t>подпунктом 1 пункта 15.1</w:t>
        </w:r>
      </w:hyperlink>
      <w:r>
        <w:t xml:space="preserve"> настоящего Положения.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В случае если в уведомлении, указанном в </w:t>
      </w:r>
      <w:hyperlink w:anchor="P61" w:history="1">
        <w:r>
          <w:rPr>
            <w:color w:val="0000FF"/>
          </w:rPr>
          <w:t>подпункте 3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128" w:history="1">
        <w:r>
          <w:rPr>
            <w:color w:val="0000FF"/>
          </w:rPr>
          <w:t>подпунктом 1 пункта 15.3</w:t>
        </w:r>
      </w:hyperlink>
      <w:r>
        <w:t xml:space="preserve"> настоящего Положения.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31.10.2016 N 228)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комиссии. Лицо, представившее заявление или уведомление, должно быть проинформировано в письменной форме о принятом решении в течение семи рабочих дней со дня его принятия.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jc w:val="both"/>
      </w:pPr>
      <w:r>
        <w:t xml:space="preserve">(п. 4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5. Дата проведения заседания комиссии, на котором предусматривается рассмотрение вопросов, указанных в </w:t>
      </w:r>
      <w:hyperlink w:anchor="P50" w:history="1">
        <w:r>
          <w:rPr>
            <w:color w:val="0000FF"/>
          </w:rPr>
          <w:t>пункте 2</w:t>
        </w:r>
      </w:hyperlink>
      <w:r>
        <w:t xml:space="preserve"> настоящего Положения, и место его проведения определяются председателем комиссии.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6.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8. Все члены комиссии при принятии решений обладают равными правами.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9. В случае если на заседании комиссии рассматривается вопрос о соблюдении требований к служебному (должностному)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107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34" w:history="1">
        <w:r>
          <w:rPr>
            <w:color w:val="0000FF"/>
          </w:rPr>
          <w:t>16</w:t>
        </w:r>
      </w:hyperlink>
      <w:r>
        <w:t xml:space="preserve"> настоящего Положения.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lastRenderedPageBreak/>
        <w:t xml:space="preserve">10. Заседание комиссии, как правило, проводится в присутствии лица, представившего в соответствии с </w:t>
      </w:r>
      <w:hyperlink w:anchor="P55" w:history="1">
        <w:r>
          <w:rPr>
            <w:color w:val="0000FF"/>
          </w:rPr>
          <w:t>подпунктом 2 пункта 2</w:t>
        </w:r>
      </w:hyperlink>
      <w:r>
        <w:t xml:space="preserve"> настоящего Положения заявление, обращение или уведомление. О намерении лично присутствовать на заседании комиссии лицо, представившее заявление, обращение или уведомление, указывает в обращении, заявлении или уведомлении.</w:t>
      </w:r>
    </w:p>
    <w:p w:rsidR="004B5F80" w:rsidRDefault="004B5F80">
      <w:pPr>
        <w:pStyle w:val="ConsPlusNormal"/>
        <w:jc w:val="both"/>
      </w:pPr>
      <w:r>
        <w:t xml:space="preserve">(п. 10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10.1. Заседания комиссии могут проводиться в отсутствие лица, представившего в соответствии с </w:t>
      </w:r>
      <w:hyperlink w:anchor="P55" w:history="1">
        <w:r>
          <w:rPr>
            <w:color w:val="0000FF"/>
          </w:rPr>
          <w:t>подпунктом 2 пункта 2</w:t>
        </w:r>
      </w:hyperlink>
      <w:r>
        <w:t xml:space="preserve"> настоящего Положения обращение, заявление или уведомление, в случае: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1) 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4B5F80" w:rsidRDefault="004B5F80">
      <w:pPr>
        <w:pStyle w:val="ConsPlusNormal"/>
        <w:jc w:val="both"/>
      </w:pPr>
      <w:r>
        <w:t xml:space="preserve">(п. 10.1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11.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органов местного самоуправления муниципальных образований Новосибирской области, а также представители заинтересованных организаций.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12. На заседании комиссии в порядке, определяемом председателем комиссии, заслушиваются пояснения лица, замещающего государственную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государственную должность, могут быть заслушаны иные лица и рассмотрены представленные ими материалы.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2" w:name="P107"/>
      <w:bookmarkEnd w:id="12"/>
      <w:r>
        <w:t xml:space="preserve">14. По итогам рассмотрения материалов в соответствии с </w:t>
      </w:r>
      <w:hyperlink w:anchor="P51" w:history="1">
        <w:r>
          <w:rPr>
            <w:color w:val="0000FF"/>
          </w:rPr>
          <w:t>подпунктом 1 пункта 2</w:t>
        </w:r>
      </w:hyperlink>
      <w:r>
        <w:t xml:space="preserve"> настоящего Положения комиссия может принять одно из следующих решений: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1) установить, что в рассматриваемом случае не содержится признаков нарушения лицом, замещающим государственную должность, требований к служебному (должностному) поведению;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установить, что в рассматриваемом случае имеются признаки нарушения лицом, замещающим государственную должность, требований к служебному (должностному) поведению. В этом случае комиссией готовится доклад должностному лицу, законодательному (представительному) органу государственной власти Новосибирской области, государственному органу Новосибирской области, в компетенцию которых входит назначение (избрание) на соответствующую государственную должность, для принятия решения о применении меры ответственности к лицу, замещающему государственную должность.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 xml:space="preserve">15. По итогам рассмотрения заявления, указанного в </w:t>
      </w:r>
      <w:hyperlink w:anchor="P56" w:history="1">
        <w:r>
          <w:rPr>
            <w:color w:val="0000FF"/>
          </w:rPr>
          <w:t>абзаце втором подпункта 2 пункта 2</w:t>
        </w:r>
      </w:hyperlink>
      <w:r>
        <w:t xml:space="preserve"> настоящего Положения, комиссия может принять одно из следующих решений: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4" w:name="P113"/>
      <w:bookmarkEnd w:id="14"/>
      <w:r>
        <w:t>1)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lastRenderedPageBreak/>
        <w:t>2)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государственную должность, принять меры по представлению указанных сведений;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3)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комиссией готовится доклад должностному лицу, законодательному (представительному) органу государственной власти Новосибирской области, государственному органу Новосибирской области, в компетенцию которых входит назначение (избрание) на соответствующую государственную должность, для принятия решения о применении мер юридической ответственности, предусмотренных законодательством Российской Федерации, к лицу, замещающему государственную должность.</w:t>
      </w:r>
    </w:p>
    <w:p w:rsidR="004B5F80" w:rsidRDefault="004B5F80">
      <w:pPr>
        <w:pStyle w:val="ConsPlusNormal"/>
        <w:jc w:val="both"/>
      </w:pPr>
      <w:r>
        <w:t xml:space="preserve">(в ред. постановлений Губернатора Новосибирской области от 28.03.2016 </w:t>
      </w:r>
      <w:hyperlink r:id="rId56" w:history="1">
        <w:r>
          <w:rPr>
            <w:color w:val="0000FF"/>
          </w:rPr>
          <w:t>N 79</w:t>
        </w:r>
      </w:hyperlink>
      <w:r>
        <w:t xml:space="preserve">, от 30.11.2017 </w:t>
      </w:r>
      <w:hyperlink r:id="rId57" w:history="1">
        <w:r>
          <w:rPr>
            <w:color w:val="0000FF"/>
          </w:rPr>
          <w:t>N 226</w:t>
        </w:r>
      </w:hyperlink>
      <w:r>
        <w:t>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15.1. По итогам рассмотрения заявления, указанного в </w:t>
      </w:r>
      <w:hyperlink w:anchor="P57" w:history="1">
        <w:r>
          <w:rPr>
            <w:color w:val="0000FF"/>
          </w:rPr>
          <w:t>абзаце третьем подпункта 2 пункта 2</w:t>
        </w:r>
      </w:hyperlink>
      <w:r>
        <w:t xml:space="preserve"> настоящего Положения, комиссия может принять одно из следующих решений: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5" w:name="P118"/>
      <w:bookmarkEnd w:id="15"/>
      <w:r>
        <w:t xml:space="preserve">1)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О принятом решении секретарь комиссии уведомляет должностное лицо, законодательный (представительный) орган государственной власти Новосибирской области, государственный орган Новосибирской области, в компетенцию которых входит назначение (избрание) на соответствующую государственную должность.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jc w:val="both"/>
      </w:pPr>
      <w:r>
        <w:t xml:space="preserve">(п. 15.1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15.2. По итогам рассмотрения обращения, указанного в </w:t>
      </w:r>
      <w:hyperlink w:anchor="P58" w:history="1">
        <w:r>
          <w:rPr>
            <w:color w:val="0000FF"/>
          </w:rPr>
          <w:t>абзаце четвертом подпункта 2 пункта 2</w:t>
        </w:r>
      </w:hyperlink>
      <w:r>
        <w:t xml:space="preserve"> настоящего Положения, комиссия может принять одно из следующих решений: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B5F80" w:rsidRDefault="004B5F80">
      <w:pPr>
        <w:pStyle w:val="ConsPlusNormal"/>
        <w:jc w:val="both"/>
      </w:pPr>
      <w:r>
        <w:t xml:space="preserve">(п. 15.2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 xml:space="preserve">15.3. По итогам рассмотрения уведомлений, указанных в </w:t>
      </w:r>
      <w:hyperlink w:anchor="P61" w:history="1">
        <w:r>
          <w:rPr>
            <w:color w:val="0000FF"/>
          </w:rPr>
          <w:t>подпункте 3 пункта 2</w:t>
        </w:r>
      </w:hyperlink>
      <w:r>
        <w:t xml:space="preserve"> настоящего </w:t>
      </w:r>
      <w:r>
        <w:lastRenderedPageBreak/>
        <w:t>Положения, комиссия может принять одно из следующих решений: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31.10.2016 N 228)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интересов. О принятом решении секретарь комиссии уведомляет должностное лицо, законодательный (представительный) орган государственной власти Новосибирской области, государственный орган Новосибирской области, в компетенцию которых входит назначение (избрание) на соответствующую государственную должность;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3) признать, что лицом, представившим уведомление, не соблюдались требования об урегулировании конфликта интересов. В этом случае комиссией готовится доклад должностному лицу, законодательному (представительному) органу государственной власти Новосибирской области, государственному органу Новосибирской области, в компетенцию которых входит назначение (избрание) на соответствующую государственную должность, для принятия решения о применении мер юридической ответственности, предусмотренных законодательством Российской Федерации, к лицу, замещающему государственную должность.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30.11.2017 N 226)</w:t>
      </w:r>
    </w:p>
    <w:p w:rsidR="004B5F80" w:rsidRDefault="004B5F80">
      <w:pPr>
        <w:pStyle w:val="ConsPlusNormal"/>
        <w:jc w:val="both"/>
      </w:pPr>
      <w:r>
        <w:t xml:space="preserve">(п. 15.3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8" w:name="P134"/>
      <w:bookmarkEnd w:id="18"/>
      <w:r>
        <w:t xml:space="preserve">16. Комиссия вправе принять иное, чем предусмотрено </w:t>
      </w:r>
      <w:hyperlink w:anchor="P107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26" w:history="1">
        <w:r>
          <w:rPr>
            <w:color w:val="0000FF"/>
          </w:rPr>
          <w:t>15.3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17. В случае установления комиссией факта совершения лицом, замещающим государственную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правоохранительные (правоприменительные) органы.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18. Решения комиссии принимаются коллегиально путем открытого голосования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19. Решение комиссии оформляется протоколом, который подписывается председателем и секретарем комиссии.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19.1. В случае если в обращениях, заявлениях, уведомлениях, предусмотренных </w:t>
      </w:r>
      <w:hyperlink w:anchor="P55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61" w:history="1">
        <w:r>
          <w:rPr>
            <w:color w:val="0000FF"/>
          </w:rPr>
          <w:t>3 пункта 2</w:t>
        </w:r>
      </w:hyperlink>
      <w:r>
        <w:t xml:space="preserve"> настоящего Положения, не содержится указания о намерении представивших их лиц лично присутствовать на заседании комиссии, по решению председателя комиссии голосование по вынесенным на заседание комиссии вопросам, связанным с рассмотрением таких обращений, заявлений, уведомлений, может проводиться заочно путем направления членам комиссии опросных листов, а также иных материалов.</w:t>
      </w:r>
    </w:p>
    <w:p w:rsidR="004B5F80" w:rsidRDefault="004B5F80">
      <w:pPr>
        <w:pStyle w:val="ConsPlusNormal"/>
        <w:jc w:val="both"/>
      </w:pPr>
      <w:r>
        <w:t xml:space="preserve">(в ред. постановлений Губернатора Новосибирской области от 31.10.2016 </w:t>
      </w:r>
      <w:hyperlink r:id="rId69" w:history="1">
        <w:r>
          <w:rPr>
            <w:color w:val="0000FF"/>
          </w:rPr>
          <w:t>N 228</w:t>
        </w:r>
      </w:hyperlink>
      <w:r>
        <w:t xml:space="preserve">, от 30.11.2017 </w:t>
      </w:r>
      <w:hyperlink r:id="rId70" w:history="1">
        <w:r>
          <w:rPr>
            <w:color w:val="0000FF"/>
          </w:rPr>
          <w:t>N 226</w:t>
        </w:r>
      </w:hyperlink>
      <w:r>
        <w:t>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При заполнении опросного листа член комиссии должен однозначно выразить свое мнение в </w:t>
      </w:r>
      <w:r>
        <w:lastRenderedPageBreak/>
        <w:t>отношении предлагаемого решения, проголосовав за или против него. Подписанный членом комиссии опросный лист направляется секретарю комиссии не позднее трех рабочих дней со дня его получения.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 xml:space="preserve">Решение комиссии, принятое по итогам заочного голосования, оформляется протоколом в соответствии с требованиями </w:t>
      </w:r>
      <w:hyperlink w:anchor="P145" w:history="1">
        <w:r>
          <w:rPr>
            <w:color w:val="0000FF"/>
          </w:rPr>
          <w:t>пункта 20</w:t>
        </w:r>
      </w:hyperlink>
      <w:r>
        <w:t xml:space="preserve">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4B5F80" w:rsidRDefault="004B5F80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bookmarkStart w:id="19" w:name="P145"/>
      <w:bookmarkEnd w:id="19"/>
      <w:r>
        <w:t>20. В протоколе заседания комиссии указываются: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2) информация о том, что заседание комиссии осуществлялось в порядке, предусмотренном настоящим Положением;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3)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должность, либо гражданина, в отношении которых рассматривался вопрос;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4) источник информации, содержащей основания для проведения заседания комиссии, и дата поступления информации в администрацию;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5) содержание пояснений лица, замещающего государственную должность, либо гражданина и других лиц по существу рассматриваемых вопросов;</w:t>
      </w:r>
    </w:p>
    <w:p w:rsidR="004B5F80" w:rsidRDefault="004B5F80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6) фамилии, имена, отчества выступивших на заседании лиц и краткое изложение их выступлений;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21.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22. Выписка из решения комиссии направляется лицу, замещающему государственную должность, либо гражданину в течение пяти рабочих дней после подписания протокола заседания комиссии.</w:t>
      </w:r>
    </w:p>
    <w:p w:rsidR="004B5F80" w:rsidRDefault="004B5F80">
      <w:pPr>
        <w:pStyle w:val="ConsPlusNormal"/>
        <w:jc w:val="both"/>
      </w:pPr>
      <w:r>
        <w:t xml:space="preserve">(п. 22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28.03.2016 N 79)</w:t>
      </w:r>
    </w:p>
    <w:p w:rsidR="004B5F80" w:rsidRDefault="004B5F80">
      <w:pPr>
        <w:pStyle w:val="ConsPlusNormal"/>
        <w:spacing w:before="220"/>
        <w:ind w:firstLine="540"/>
        <w:jc w:val="both"/>
      </w:pPr>
      <w:r>
        <w:t>23. Решение комиссии может быть обжаловано в порядке, установленном законодательством Российской Федерации.</w:t>
      </w: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ind w:firstLine="540"/>
        <w:jc w:val="both"/>
      </w:pPr>
    </w:p>
    <w:p w:rsidR="004B5F80" w:rsidRDefault="004B5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C8D" w:rsidRDefault="00A53C8D">
      <w:bookmarkStart w:id="20" w:name="_GoBack"/>
      <w:bookmarkEnd w:id="20"/>
    </w:p>
    <w:sectPr w:rsidR="00A53C8D" w:rsidSect="009B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0"/>
    <w:rsid w:val="004B5F80"/>
    <w:rsid w:val="00A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8550-E640-4CBB-B916-F2E9439F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F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FC4A19F064AA876BAB7045ED0C7989582124A453046D1489515B4D780F23802DD057CD9E7E86C90FEC598EEEDD7CE4111CAB4018E3289B11F065BB9MEn0H" TargetMode="External"/><Relationship Id="rId21" Type="http://schemas.openxmlformats.org/officeDocument/2006/relationships/hyperlink" Target="consultantplus://offline/ref=BFC4A19F064AA876BAB7045ED0C7989582124A453046D3489319B4D780F23802DD057CD9E7E86C90FEC59AEEE7D7CE4111CAB4018E3289B11F065BB9MEn0H" TargetMode="External"/><Relationship Id="rId42" Type="http://schemas.openxmlformats.org/officeDocument/2006/relationships/hyperlink" Target="consultantplus://offline/ref=BFC4A19F064AA876BAB7045ED0C7989582124A453046D2419110B4D780F23802DD057CD9E7E86C90FEC598EAE3D7CE4111CAB4018E3289B11F065BB9MEn0H" TargetMode="External"/><Relationship Id="rId47" Type="http://schemas.openxmlformats.org/officeDocument/2006/relationships/hyperlink" Target="consultantplus://offline/ref=BFC4A19F064AA876BAB7045ED0C7989582124A453045D34F9019B4D780F23802DD057CD9E7E86C90FEC598EEEDD7CE4111CAB4018E3289B11F065BB9MEn0H" TargetMode="External"/><Relationship Id="rId63" Type="http://schemas.openxmlformats.org/officeDocument/2006/relationships/hyperlink" Target="consultantplus://offline/ref=BFC4A19F064AA876BAB7045ED0C7989582124A453841D74A971BE9DD88AB3400DA0A23CEE0A16091FEC599E7EE88CB540092B809992C8CAA030459MBnAH" TargetMode="External"/><Relationship Id="rId68" Type="http://schemas.openxmlformats.org/officeDocument/2006/relationships/hyperlink" Target="consultantplus://offline/ref=BFC4A19F064AA876BAB7045ED0C7989582124A45394DD44C9F1BE9DD88AB3400DA0A23CEE0A16091FEC59DE8EE88CB540092B809992C8CAA030459MBn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C4A19F064AA876BAB71A53C6ABC69C881C1C40334CDC1ECA44B280DFA23E579D457A8FADA735C0BA9095EFECC29A154B9DB902M8n6H" TargetMode="External"/><Relationship Id="rId29" Type="http://schemas.openxmlformats.org/officeDocument/2006/relationships/hyperlink" Target="consultantplus://offline/ref=BFC4A19F064AA876BAB71A53C6ABC69C881C1D483741DC1ECA44B280DFA23E578F452280A5A57F91FBDB9AEEE7MDnDH" TargetMode="External"/><Relationship Id="rId11" Type="http://schemas.openxmlformats.org/officeDocument/2006/relationships/hyperlink" Target="consultantplus://offline/ref=BFC4A19F064AA876BAB7045ED0C7989582124A45394DD44C9F1BE9DD88AB3400DA0A23CEE0A16091FEC598E9EE88CB540092B809992C8CAA030459MBnAH" TargetMode="External"/><Relationship Id="rId24" Type="http://schemas.openxmlformats.org/officeDocument/2006/relationships/hyperlink" Target="consultantplus://offline/ref=BFC4A19F064AA876BAB7045ED0C7989582124A453045D34F9019B4D780F23802DD057CD9E7E86C90FEC598EEE2D7CE4111CAB4018E3289B11F065BB9MEn0H" TargetMode="External"/><Relationship Id="rId32" Type="http://schemas.openxmlformats.org/officeDocument/2006/relationships/hyperlink" Target="consultantplus://offline/ref=BFC4A19F064AA876BAB7045ED0C7989582124A453046D1489513B4D780F23802DD057CD9E7E86C90FEC598ECE0D7CE4111CAB4018E3289B11F065BB9MEn0H" TargetMode="External"/><Relationship Id="rId37" Type="http://schemas.openxmlformats.org/officeDocument/2006/relationships/hyperlink" Target="consultantplus://offline/ref=BFC4A19F064AA876BAB7045ED0C7989582124A453046D1489513B4D780F23802DD057CD9E7E86C90FEC598EFE7D7CE4111CAB4018E3289B11F065BB9MEn0H" TargetMode="External"/><Relationship Id="rId40" Type="http://schemas.openxmlformats.org/officeDocument/2006/relationships/hyperlink" Target="consultantplus://offline/ref=BFC4A19F064AA876BAB7045ED0C7989582124A453046D2419110B4D780F23802DD057CD9E7E86C90FEC598EAE3D7CE4111CAB4018E3289B11F065BB9MEn0H" TargetMode="External"/><Relationship Id="rId45" Type="http://schemas.openxmlformats.org/officeDocument/2006/relationships/hyperlink" Target="consultantplus://offline/ref=BFC4A19F064AA876BAB7045ED0C7989582124A453046D2419110B4D780F23802DD057CD9E7E86C90FEC598EAE2D7CE4111CAB4018E3289B11F065BB9MEn0H" TargetMode="External"/><Relationship Id="rId53" Type="http://schemas.openxmlformats.org/officeDocument/2006/relationships/hyperlink" Target="consultantplus://offline/ref=BFC4A19F064AA876BAB7045ED0C7989582124A45394DD44C9F1BE9DD88AB3400DA0A23CEE0A16091FEC59BE9EE88CB540092B809992C8CAA030459MBnAH" TargetMode="External"/><Relationship Id="rId58" Type="http://schemas.openxmlformats.org/officeDocument/2006/relationships/hyperlink" Target="consultantplus://offline/ref=BFC4A19F064AA876BAB71A53C6ABC69C881C1D483741DC1ECA44B280DFA23E578F452280A5A57F91FBDB9AEEE7MDnDH" TargetMode="External"/><Relationship Id="rId66" Type="http://schemas.openxmlformats.org/officeDocument/2006/relationships/hyperlink" Target="consultantplus://offline/ref=BFC4A19F064AA876BAB7045ED0C7989582124A45394DD44C9F1BE9DD88AB3400DA0A23CEE0A16091FEC59DEFEE88CB540092B809992C8CAA030459MBnAH" TargetMode="External"/><Relationship Id="rId74" Type="http://schemas.openxmlformats.org/officeDocument/2006/relationships/hyperlink" Target="consultantplus://offline/ref=BFC4A19F064AA876BAB7045ED0C7989582124A45394DD44C9F1BE9DD88AB3400DA0A23CEE0A16091FEC59EEAEE88CB540092B809992C8CAA030459MBnAH" TargetMode="External"/><Relationship Id="rId5" Type="http://schemas.openxmlformats.org/officeDocument/2006/relationships/hyperlink" Target="consultantplus://offline/ref=BFC4A19F064AA876BAB7045ED0C7989582124A45394DD44C9F1BE9DD88AB3400DA0A23CEE0A16091FEC598EBEE88CB540092B809992C8CAA030459MBnAH" TargetMode="External"/><Relationship Id="rId61" Type="http://schemas.openxmlformats.org/officeDocument/2006/relationships/hyperlink" Target="consultantplus://offline/ref=BFC4A19F064AA876BAB7045ED0C7989582124A45394DD44C9F1BE9DD88AB3400DA0A23CEE0A16091FEC59CEAEE88CB540092B809992C8CAA030459MBnAH" TargetMode="External"/><Relationship Id="rId19" Type="http://schemas.openxmlformats.org/officeDocument/2006/relationships/hyperlink" Target="consultantplus://offline/ref=BFC4A19F064AA876BAB7045ED0C7989582124A453046D3489319B4D780F23802DD057CD9E7E86C90FEC59AEFE3D7CE4111CAB4018E3289B11F065BB9MEn0H" TargetMode="External"/><Relationship Id="rId14" Type="http://schemas.openxmlformats.org/officeDocument/2006/relationships/hyperlink" Target="consultantplus://offline/ref=BFC4A19F064AA876BAB7045ED0C7989582124A453045D34F9019B4D780F23802DD057CD9E7E86C90FEC598EEE3D7CE4111CAB4018E3289B11F065BB9MEn0H" TargetMode="External"/><Relationship Id="rId22" Type="http://schemas.openxmlformats.org/officeDocument/2006/relationships/hyperlink" Target="consultantplus://offline/ref=BFC4A19F064AA876BAB7045ED0C7989582124A453046D3489319B4D780F23802DD057CD9E7E86C90FEC59AEEE6D7CE4111CAB4018E3289B11F065BB9MEn0H" TargetMode="External"/><Relationship Id="rId27" Type="http://schemas.openxmlformats.org/officeDocument/2006/relationships/hyperlink" Target="consultantplus://offline/ref=BFC4A19F064AA876BAB7045ED0C7989582124A453046D1489515B4D780F23802DD057CD9E7E86C90FEC599EEE1D7CE4111CAB4018E3289B11F065BB9MEn0H" TargetMode="External"/><Relationship Id="rId30" Type="http://schemas.openxmlformats.org/officeDocument/2006/relationships/hyperlink" Target="consultantplus://offline/ref=BFC4A19F064AA876BAB7045ED0C7989582124A453841D74A971BE9DD88AB3400DA0A23CEE0A16091FEC598E9EE88CB540092B809992C8CAA030459MBnAH" TargetMode="External"/><Relationship Id="rId35" Type="http://schemas.openxmlformats.org/officeDocument/2006/relationships/hyperlink" Target="consultantplus://offline/ref=BFC4A19F064AA876BAB7045ED0C7989582124A453046D2419110B4D780F23802DD057CD9E7E86C90FEC598EAE0D7CE4111CAB4018E3289B11F065BB9MEn0H" TargetMode="External"/><Relationship Id="rId43" Type="http://schemas.openxmlformats.org/officeDocument/2006/relationships/hyperlink" Target="consultantplus://offline/ref=BFC4A19F064AA876BAB7045ED0C7989582124A45394DD44C9F1BE9DD88AB3400DA0A23CEE0A16091FEC59AEEEE88CB540092B809992C8CAA030459MBnAH" TargetMode="External"/><Relationship Id="rId48" Type="http://schemas.openxmlformats.org/officeDocument/2006/relationships/hyperlink" Target="consultantplus://offline/ref=BFC4A19F064AA876BAB71A53C6ABC69C881C1D483741DC1ECA44B280DFA23E578F452280A5A57F91FBDB9AEEE7MDnDH" TargetMode="External"/><Relationship Id="rId56" Type="http://schemas.openxmlformats.org/officeDocument/2006/relationships/hyperlink" Target="consultantplus://offline/ref=BFC4A19F064AA876BAB7045ED0C7989582124A45394DD44C9F1BE9DD88AB3400DA0A23CEE0A16091FEC59CEDEE88CB540092B809992C8CAA030459MBnAH" TargetMode="External"/><Relationship Id="rId64" Type="http://schemas.openxmlformats.org/officeDocument/2006/relationships/hyperlink" Target="consultantplus://offline/ref=BFC4A19F064AA876BAB7045ED0C7989582124A453045D34F9019B4D780F23802DD057CD9E7E86C90FEC598EFE2D7CE4111CAB4018E3289B11F065BB9MEn0H" TargetMode="External"/><Relationship Id="rId69" Type="http://schemas.openxmlformats.org/officeDocument/2006/relationships/hyperlink" Target="consultantplus://offline/ref=BFC4A19F064AA876BAB7045ED0C7989582124A453841D74A971BE9DD88AB3400DA0A23CEE0A16091FEC59AEEEE88CB540092B809992C8CAA030459MBnAH" TargetMode="External"/><Relationship Id="rId8" Type="http://schemas.openxmlformats.org/officeDocument/2006/relationships/hyperlink" Target="consultantplus://offline/ref=BFC4A19F064AA876BAB7045ED0C7989582124A453046D2419110B4D780F23802DD057CD9E7E86C90FEC598EAE4D7CE4111CAB4018E3289B11F065BB9MEn0H" TargetMode="External"/><Relationship Id="rId51" Type="http://schemas.openxmlformats.org/officeDocument/2006/relationships/hyperlink" Target="consultantplus://offline/ref=BFC4A19F064AA876BAB7045ED0C7989582124A45394DD44C9F1BE9DD88AB3400DA0A23CEE0A16091FEC59BEEEE88CB540092B809992C8CAA030459MBnAH" TargetMode="External"/><Relationship Id="rId72" Type="http://schemas.openxmlformats.org/officeDocument/2006/relationships/hyperlink" Target="consultantplus://offline/ref=BFC4A19F064AA876BAB7045ED0C7989582124A45394DD44C9F1BE9DD88AB3400DA0A23CEE0A16091FEC59EECEE88CB540092B809992C8CAA030459MBnA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C4A19F064AA876BAB7045ED0C7989582124A45394DD44C9F1BE9DD88AB3400DA0A23CEE0A16091FEC598E6EE88CB540092B809992C8CAA030459MBnAH" TargetMode="External"/><Relationship Id="rId17" Type="http://schemas.openxmlformats.org/officeDocument/2006/relationships/hyperlink" Target="consultantplus://offline/ref=BFC4A19F064AA876BAB71A53C6ABC69C891E1C4A364CDC1ECA44B280DFA23E579D457A8CA4AC6190FDCECCBFA18997115C81B905992E89B6M0n0H" TargetMode="External"/><Relationship Id="rId25" Type="http://schemas.openxmlformats.org/officeDocument/2006/relationships/hyperlink" Target="consultantplus://offline/ref=BFC4A19F064AA876BAB7045ED0C7989582124A45394DD44C9F1BE9DD88AB3400DA0A23CEE0A16091FEC599EEEE88CB540092B809992C8CAA030459MBnAH" TargetMode="External"/><Relationship Id="rId33" Type="http://schemas.openxmlformats.org/officeDocument/2006/relationships/hyperlink" Target="consultantplus://offline/ref=BFC4A19F064AA876BAB7045ED0C7989582124A453841D74A971BE9DD88AB3400DA0A23CEE0A16091FEC598E6EE88CB540092B809992C8CAA030459MBnAH" TargetMode="External"/><Relationship Id="rId38" Type="http://schemas.openxmlformats.org/officeDocument/2006/relationships/hyperlink" Target="consultantplus://offline/ref=BFC4A19F064AA876BAB7045ED0C7989582124A453841D74A971BE9DD88AB3400DA0A23CEE0A16091FEC599EFEE88CB540092B809992C8CAA030459MBnAH" TargetMode="External"/><Relationship Id="rId46" Type="http://schemas.openxmlformats.org/officeDocument/2006/relationships/hyperlink" Target="consultantplus://offline/ref=BFC4A19F064AA876BAB7045ED0C7989582124A45394DD44C9F1BE9DD88AB3400DA0A23CEE0A16091FEC59AE8EE88CB540092B809992C8CAA030459MBnAH" TargetMode="External"/><Relationship Id="rId59" Type="http://schemas.openxmlformats.org/officeDocument/2006/relationships/hyperlink" Target="consultantplus://offline/ref=BFC4A19F064AA876BAB71A53C6ABC69C881C1D483741DC1ECA44B280DFA23E578F452280A5A57F91FBDB9AEEE7MDnDH" TargetMode="External"/><Relationship Id="rId67" Type="http://schemas.openxmlformats.org/officeDocument/2006/relationships/hyperlink" Target="consultantplus://offline/ref=BFC4A19F064AA876BAB7045ED0C7989582124A45394DD44C9F1BE9DD88AB3400DA0A23CEE0A16091FEC59DEBEE88CB540092B809992C8CAA030459MBnAH" TargetMode="External"/><Relationship Id="rId20" Type="http://schemas.openxmlformats.org/officeDocument/2006/relationships/hyperlink" Target="consultantplus://offline/ref=BFC4A19F064AA876BAB7045ED0C7989582124A453046D3489319B4D780F23802DD057CD9E7E86C90FEC59AEEE5D7CE4111CAB4018E3289B11F065BB9MEn0H" TargetMode="External"/><Relationship Id="rId41" Type="http://schemas.openxmlformats.org/officeDocument/2006/relationships/hyperlink" Target="consultantplus://offline/ref=BFC4A19F064AA876BAB7045ED0C7989582124A453841D74A971BE9DD88AB3400DA0A23CEE0A16091FEC599EBEE88CB540092B809992C8CAA030459MBnAH" TargetMode="External"/><Relationship Id="rId54" Type="http://schemas.openxmlformats.org/officeDocument/2006/relationships/hyperlink" Target="consultantplus://offline/ref=BFC4A19F064AA876BAB7045ED0C7989582124A453045D34F9019B4D780F23802DD057CD9E7E86C90FEC598EFE1D7CE4111CAB4018E3289B11F065BB9MEn0H" TargetMode="External"/><Relationship Id="rId62" Type="http://schemas.openxmlformats.org/officeDocument/2006/relationships/hyperlink" Target="consultantplus://offline/ref=BFC4A19F064AA876BAB7045ED0C7989582124A45394DD44C9F1BE9DD88AB3400DA0A23CEE0A16091FEC59CE6EE88CB540092B809992C8CAA030459MBnAH" TargetMode="External"/><Relationship Id="rId70" Type="http://schemas.openxmlformats.org/officeDocument/2006/relationships/hyperlink" Target="consultantplus://offline/ref=BFC4A19F064AA876BAB7045ED0C7989582124A453045D34F9019B4D780F23802DD057CD9E7E86C90FEC598EFEDD7CE4111CAB4018E3289B11F065BB9MEn0H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C4A19F064AA876BAB7045ED0C7989582124A453841D74A971BE9DD88AB3400DA0A23CEE0A16091FEC598EBEE88CB540092B809992C8CAA030459MBnAH" TargetMode="External"/><Relationship Id="rId15" Type="http://schemas.openxmlformats.org/officeDocument/2006/relationships/hyperlink" Target="consultantplus://offline/ref=BFC4A19F064AA876BAB7045ED0C7989582124A453046D2419110B4D780F23802DD057CD9E7E86C90FEC598EAE7D7CE4111CAB4018E3289B11F065BB9MEn0H" TargetMode="External"/><Relationship Id="rId23" Type="http://schemas.openxmlformats.org/officeDocument/2006/relationships/hyperlink" Target="consultantplus://offline/ref=BFC4A19F064AA876BAB7045ED0C7989582124A453046D3489319B4D780F23802DD057CD9E7E86C90F591C9AAB0D19B194B9FBC1E852C8BMBn5H" TargetMode="External"/><Relationship Id="rId28" Type="http://schemas.openxmlformats.org/officeDocument/2006/relationships/hyperlink" Target="consultantplus://offline/ref=BFC4A19F064AA876BAB7045ED0C7989582124A453046D2419110B4D780F23802DD057CD9E7E86C90FEC598EAE6D7CE4111CAB4018E3289B11F065BB9MEn0H" TargetMode="External"/><Relationship Id="rId36" Type="http://schemas.openxmlformats.org/officeDocument/2006/relationships/hyperlink" Target="consultantplus://offline/ref=BFC4A19F064AA876BAB7045ED0C7989582124A453046D2419110B4D780F23802DD057CD9E7E86C90FEC598EAE0D7CE4111CAB4018E3289B11F065BB9MEn0H" TargetMode="External"/><Relationship Id="rId49" Type="http://schemas.openxmlformats.org/officeDocument/2006/relationships/hyperlink" Target="consultantplus://offline/ref=BFC4A19F064AA876BAB7045ED0C7989582124A453841D74A971BE9DD88AB3400DA0A23CEE0A16091FEC599E6EE88CB540092B809992C8CAA030459MBnAH" TargetMode="External"/><Relationship Id="rId57" Type="http://schemas.openxmlformats.org/officeDocument/2006/relationships/hyperlink" Target="consultantplus://offline/ref=BFC4A19F064AA876BAB7045ED0C7989582124A453045D34F9019B4D780F23802DD057CD9E7E86C90FEC598EFE0D7CE4111CAB4018E3289B11F065BB9MEn0H" TargetMode="External"/><Relationship Id="rId10" Type="http://schemas.openxmlformats.org/officeDocument/2006/relationships/hyperlink" Target="consultantplus://offline/ref=BFC4A19F064AA876BAB71A53C6ABC69C891E1C4A364CDC1ECA44B280DFA23E579D457A8CA4AC6190FDCECCBFA18997115C81B905992E89B6M0n0H" TargetMode="External"/><Relationship Id="rId31" Type="http://schemas.openxmlformats.org/officeDocument/2006/relationships/hyperlink" Target="consultantplus://offline/ref=BFC4A19F064AA876BAB7045ED0C7989582124A45394DD44C9F1BE9DD88AB3400DA0A23CEE0A16091FEC599EAEE88CB540092B809992C8CAA030459MBnAH" TargetMode="External"/><Relationship Id="rId44" Type="http://schemas.openxmlformats.org/officeDocument/2006/relationships/hyperlink" Target="consultantplus://offline/ref=BFC4A19F064AA876BAB7045ED0C7989582124A453841D74A971BE9DD88AB3400DA0A23CEE0A16091FEC599E9EE88CB540092B809992C8CAA030459MBnAH" TargetMode="External"/><Relationship Id="rId52" Type="http://schemas.openxmlformats.org/officeDocument/2006/relationships/hyperlink" Target="consultantplus://offline/ref=BFC4A19F064AA876BAB7045ED0C7989582124A45394DD44C9F1BE9DD88AB3400DA0A23CEE0A16091FEC59BEBEE88CB540092B809992C8CAA030459MBnAH" TargetMode="External"/><Relationship Id="rId60" Type="http://schemas.openxmlformats.org/officeDocument/2006/relationships/hyperlink" Target="consultantplus://offline/ref=BFC4A19F064AA876BAB7045ED0C7989582124A453045D34F9019B4D780F23802DD057CD9E7E86C90FEC598EFE3D7CE4111CAB4018E3289B11F065BB9MEn0H" TargetMode="External"/><Relationship Id="rId65" Type="http://schemas.openxmlformats.org/officeDocument/2006/relationships/hyperlink" Target="consultantplus://offline/ref=BFC4A19F064AA876BAB7045ED0C7989582124A453045D34F9019B4D780F23802DD057CD9E7E86C90FEC598EFE2D7CE4111CAB4018E3289B11F065BB9MEn0H" TargetMode="External"/><Relationship Id="rId73" Type="http://schemas.openxmlformats.org/officeDocument/2006/relationships/hyperlink" Target="consultantplus://offline/ref=BFC4A19F064AA876BAB7045ED0C7989582124A45394DD44C9F1BE9DD88AB3400DA0A23CEE0A16091FEC59EEDEE88CB540092B809992C8CAA030459MBn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FC4A19F064AA876BAB71A53C6ABC69C881C1C40334CDC1ECA44B280DFA23E579D457A8FADA735C0BA9095EFECC29A154B9DB902M8n6H" TargetMode="External"/><Relationship Id="rId13" Type="http://schemas.openxmlformats.org/officeDocument/2006/relationships/hyperlink" Target="consultantplus://offline/ref=BFC4A19F064AA876BAB7045ED0C7989582124A453841D74A971BE9DD88AB3400DA0A23CEE0A16091FEC598EBEE88CB540092B809992C8CAA030459MBnAH" TargetMode="External"/><Relationship Id="rId18" Type="http://schemas.openxmlformats.org/officeDocument/2006/relationships/hyperlink" Target="consultantplus://offline/ref=BFC4A19F064AA876BAB7045ED0C7989582124A453046D3489319B4D780F23802DD057CD9E7E86C90FEC599E7EDD7CE4111CAB4018E3289B11F065BB9MEn0H" TargetMode="External"/><Relationship Id="rId39" Type="http://schemas.openxmlformats.org/officeDocument/2006/relationships/hyperlink" Target="consultantplus://offline/ref=BFC4A19F064AA876BAB7045ED0C7989582124A453841D74A971BE9DD88AB3400DA0A23CEE0A16091FEC599EDEE88CB540092B809992C8CAA030459MBnAH" TargetMode="External"/><Relationship Id="rId34" Type="http://schemas.openxmlformats.org/officeDocument/2006/relationships/hyperlink" Target="consultantplus://offline/ref=BFC4A19F064AA876BAB7045ED0C7989582124A453046D2419110B4D780F23802DD057CD9E7E86C90FEC598EAE0D7CE4111CAB4018E3289B11F065BB9MEn0H" TargetMode="External"/><Relationship Id="rId50" Type="http://schemas.openxmlformats.org/officeDocument/2006/relationships/hyperlink" Target="consultantplus://offline/ref=BFC4A19F064AA876BAB7045ED0C7989582124A453045D34F9019B4D780F23802DD057CD9E7E86C90FEC598EFE6D7CE4111CAB4018E3289B11F065BB9MEn0H" TargetMode="External"/><Relationship Id="rId55" Type="http://schemas.openxmlformats.org/officeDocument/2006/relationships/hyperlink" Target="consultantplus://offline/ref=BFC4A19F064AA876BAB7045ED0C7989582124A45394DD44C9F1BE9DD88AB3400DA0A23CEE0A16091FEC59CECEE88CB540092B809992C8CAA030459MBnAH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BFC4A19F064AA876BAB7045ED0C7989582124A453045D34F9019B4D780F23802DD057CD9E7E86C90FEC598EEE0D7CE4111CAB4018E3289B11F065BB9MEn0H" TargetMode="External"/><Relationship Id="rId71" Type="http://schemas.openxmlformats.org/officeDocument/2006/relationships/hyperlink" Target="consultantplus://offline/ref=BFC4A19F064AA876BAB7045ED0C7989582124A45394DD44C9F1BE9DD88AB3400DA0A23CEE0A16091FEC59DE9EE88CB540092B809992C8CAA030459MB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6205</Words>
  <Characters>35371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Рината Юрьевна</dc:creator>
  <cp:keywords/>
  <dc:description/>
  <cp:lastModifiedBy>Чуприна Рината Юрьевна</cp:lastModifiedBy>
  <cp:revision>1</cp:revision>
  <dcterms:created xsi:type="dcterms:W3CDTF">2021-05-19T07:39:00Z</dcterms:created>
  <dcterms:modified xsi:type="dcterms:W3CDTF">2021-05-19T07:39:00Z</dcterms:modified>
</cp:coreProperties>
</file>