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9F" w:rsidRPr="00B8579F" w:rsidRDefault="00B8579F" w:rsidP="00B8579F">
      <w:pPr>
        <w:spacing w:after="20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39"/>
      <w:bookmarkEnd w:id="0"/>
      <w:r w:rsidRPr="00B8579F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8579F" w:rsidRPr="00B8579F" w:rsidRDefault="00B8579F" w:rsidP="00B8579F">
      <w:pPr>
        <w:spacing w:after="20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79F">
        <w:rPr>
          <w:rFonts w:ascii="Times New Roman" w:eastAsia="Calibri" w:hAnsi="Times New Roman" w:cs="Times New Roman"/>
          <w:sz w:val="28"/>
          <w:szCs w:val="28"/>
        </w:rPr>
        <w:t xml:space="preserve">к приказу министерства природных ресурсов и экологии </w:t>
      </w:r>
    </w:p>
    <w:p w:rsidR="00B8579F" w:rsidRPr="00B8579F" w:rsidRDefault="00B8579F" w:rsidP="00B8579F">
      <w:pPr>
        <w:spacing w:after="200" w:line="240" w:lineRule="auto"/>
        <w:ind w:left="48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79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B8579F" w:rsidRDefault="00B8579F" w:rsidP="00B8579F">
      <w:pPr>
        <w:pStyle w:val="ConsPlusTitle"/>
        <w:ind w:left="4820"/>
        <w:rPr>
          <w:rFonts w:ascii="Times New Roman" w:hAnsi="Times New Roman" w:cs="Times New Roman"/>
          <w:sz w:val="28"/>
        </w:rPr>
      </w:pPr>
      <w:r w:rsidRPr="00B857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« ____ » _________ 20</w:t>
      </w:r>
      <w:r w:rsidR="005A74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20</w:t>
      </w:r>
      <w:r w:rsidRPr="00B857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г. № _____</w:t>
      </w:r>
    </w:p>
    <w:p w:rsidR="00B8579F" w:rsidRDefault="00B8579F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C40F21" w:rsidRDefault="00C40F21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B175A6" w:rsidRPr="0003422C" w:rsidRDefault="0003422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03422C">
        <w:rPr>
          <w:rFonts w:ascii="Times New Roman" w:hAnsi="Times New Roman" w:cs="Times New Roman"/>
          <w:sz w:val="28"/>
        </w:rPr>
        <w:t>Программа</w:t>
      </w:r>
    </w:p>
    <w:p w:rsidR="00B8579F" w:rsidRDefault="0003422C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8579F">
        <w:rPr>
          <w:rFonts w:ascii="Times New Roman" w:hAnsi="Times New Roman" w:cs="Times New Roman"/>
          <w:b w:val="0"/>
          <w:sz w:val="28"/>
        </w:rPr>
        <w:t>профилактики на</w:t>
      </w:r>
      <w:r w:rsidR="00B8579F">
        <w:rPr>
          <w:rFonts w:ascii="Times New Roman" w:hAnsi="Times New Roman" w:cs="Times New Roman"/>
          <w:b w:val="0"/>
          <w:sz w:val="28"/>
        </w:rPr>
        <w:t>рушений обязательных требований</w:t>
      </w:r>
      <w:r w:rsidR="00B8579F" w:rsidRPr="00B8579F">
        <w:rPr>
          <w:rFonts w:ascii="Times New Roman" w:hAnsi="Times New Roman" w:cs="Times New Roman"/>
          <w:b w:val="0"/>
          <w:sz w:val="28"/>
        </w:rPr>
        <w:t xml:space="preserve">, </w:t>
      </w:r>
    </w:p>
    <w:p w:rsidR="00B8579F" w:rsidRDefault="00B8579F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8579F">
        <w:rPr>
          <w:rFonts w:ascii="Times New Roman" w:hAnsi="Times New Roman" w:cs="Times New Roman"/>
          <w:b w:val="0"/>
          <w:sz w:val="28"/>
        </w:rPr>
        <w:t xml:space="preserve">оценка </w:t>
      </w:r>
      <w:proofErr w:type="gramStart"/>
      <w:r w:rsidRPr="00B8579F">
        <w:rPr>
          <w:rFonts w:ascii="Times New Roman" w:hAnsi="Times New Roman" w:cs="Times New Roman"/>
          <w:b w:val="0"/>
          <w:sz w:val="28"/>
        </w:rPr>
        <w:t>соблюдения</w:t>
      </w:r>
      <w:proofErr w:type="gramEnd"/>
      <w:r w:rsidRPr="00B8579F">
        <w:rPr>
          <w:rFonts w:ascii="Times New Roman" w:hAnsi="Times New Roman" w:cs="Times New Roman"/>
          <w:b w:val="0"/>
          <w:sz w:val="28"/>
        </w:rPr>
        <w:t xml:space="preserve"> которых является предметом </w:t>
      </w:r>
    </w:p>
    <w:p w:rsidR="00B8579F" w:rsidRDefault="00B8579F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регионального</w:t>
      </w:r>
      <w:r w:rsidRPr="00B8579F">
        <w:rPr>
          <w:rFonts w:ascii="Times New Roman" w:hAnsi="Times New Roman" w:cs="Times New Roman"/>
          <w:b w:val="0"/>
          <w:sz w:val="28"/>
        </w:rPr>
        <w:t xml:space="preserve"> государственного </w:t>
      </w:r>
      <w:r>
        <w:rPr>
          <w:rFonts w:ascii="Times New Roman" w:hAnsi="Times New Roman" w:cs="Times New Roman"/>
          <w:b w:val="0"/>
          <w:sz w:val="28"/>
        </w:rPr>
        <w:t>экологического надзора</w:t>
      </w:r>
    </w:p>
    <w:p w:rsidR="00B8579F" w:rsidRPr="00B8579F" w:rsidRDefault="00B8579F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B8579F">
        <w:rPr>
          <w:rFonts w:ascii="Times New Roman" w:hAnsi="Times New Roman" w:cs="Times New Roman"/>
          <w:b w:val="0"/>
          <w:sz w:val="28"/>
        </w:rPr>
        <w:t>на территории Новосибирской области</w:t>
      </w:r>
    </w:p>
    <w:p w:rsidR="00B175A6" w:rsidRDefault="004543B5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 2021 год и плановый период 2022-2023</w:t>
      </w:r>
      <w:r w:rsidR="00B8579F" w:rsidRPr="00B8579F">
        <w:rPr>
          <w:rFonts w:ascii="Times New Roman" w:hAnsi="Times New Roman" w:cs="Times New Roman"/>
          <w:b w:val="0"/>
          <w:sz w:val="28"/>
        </w:rPr>
        <w:t xml:space="preserve"> годов</w:t>
      </w:r>
    </w:p>
    <w:p w:rsidR="00F0724D" w:rsidRDefault="00F0724D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0724D" w:rsidRDefault="00F0724D" w:rsidP="00B8579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DB1DB0">
        <w:rPr>
          <w:rFonts w:ascii="Times New Roman" w:hAnsi="Times New Roman"/>
          <w:sz w:val="28"/>
          <w:szCs w:val="28"/>
        </w:rPr>
        <w:t>ПАСПОРТ</w:t>
      </w:r>
    </w:p>
    <w:p w:rsidR="00115204" w:rsidRDefault="00115204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7536"/>
      </w:tblGrid>
      <w:tr w:rsidR="00F0724D" w:rsidRPr="00DB1DB0" w:rsidTr="00A81B41">
        <w:trPr>
          <w:trHeight w:val="2318"/>
        </w:trPr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536" w:type="dxa"/>
          </w:tcPr>
          <w:p w:rsidR="00F0724D" w:rsidRPr="00DB1DB0" w:rsidRDefault="00F0724D" w:rsidP="00574F0D">
            <w:p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профилактики нарушений юридическими лицами</w:t>
            </w:r>
            <w:r w:rsidR="00574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bookmarkStart w:id="1" w:name="_GoBack"/>
            <w:bookmarkEnd w:id="1"/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индивидуальными предпринимателями</w:t>
            </w:r>
            <w:r w:rsidR="00574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гражданами </w:t>
            </w: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обязательных требований, оценка соблюдения которых является предметом регионального государственного экологического надзора на территории Новосибирской области на 2021 год и плановый период 2022-2023 годов (далее – Программа)</w:t>
            </w:r>
          </w:p>
        </w:tc>
      </w:tr>
      <w:tr w:rsidR="00F0724D" w:rsidRPr="00DB1DB0" w:rsidTr="00A81B41">
        <w:trPr>
          <w:trHeight w:val="3528"/>
        </w:trPr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536" w:type="dxa"/>
          </w:tcPr>
          <w:p w:rsidR="00F0724D" w:rsidRPr="00DB1DB0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F0724D" w:rsidRDefault="00F0724D" w:rsidP="00A81B41">
            <w:pPr>
              <w:tabs>
                <w:tab w:val="left" w:pos="0"/>
                <w:tab w:val="left" w:pos="1134"/>
              </w:tabs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>Стандарт комплексной профилактики рисков причинения вреда охраняемым законом ценностям, утвержденный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 марта 2018 года № 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724D" w:rsidRDefault="00F0724D" w:rsidP="00A81B41">
            <w:pPr>
              <w:tabs>
                <w:tab w:val="left" w:pos="0"/>
                <w:tab w:val="left" w:pos="1134"/>
              </w:tabs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B7EC5">
              <w:rPr>
                <w:rFonts w:ascii="Times New Roman" w:hAnsi="Times New Roman"/>
                <w:sz w:val="28"/>
                <w:szCs w:val="28"/>
              </w:rPr>
              <w:t>остановление Правительства Российской Федерации  от 26 декабря 2018 г. № 1680 «Об утверждении общих требований к организации и осуществлению органами государственного контроля (надзор),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(далее – постановление от 26 декабря 2018 г. № 1680).</w:t>
            </w:r>
          </w:p>
          <w:p w:rsidR="00F0724D" w:rsidRPr="00DB1DB0" w:rsidRDefault="00F0724D" w:rsidP="00A81B41">
            <w:pPr>
              <w:tabs>
                <w:tab w:val="left" w:pos="0"/>
                <w:tab w:val="left" w:pos="1134"/>
              </w:tabs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452A13">
              <w:rPr>
                <w:rFonts w:ascii="Times New Roman" w:hAnsi="Times New Roman"/>
                <w:sz w:val="28"/>
                <w:szCs w:val="28"/>
              </w:rPr>
              <w:t>елевая модель «Осуществление контрольно-надзорной деятельности в субъектах Российской Федерации», утвержденная постановлением Правительства Российской Федерации от 31.01.2017 № 147-р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724D" w:rsidRPr="00DB1DB0" w:rsidTr="00A81B41"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7536" w:type="dxa"/>
          </w:tcPr>
          <w:p w:rsidR="00F0724D" w:rsidRPr="00DB1DB0" w:rsidRDefault="005F09F5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7E9">
              <w:rPr>
                <w:rFonts w:ascii="Times New Roman" w:hAnsi="Times New Roman"/>
                <w:sz w:val="28"/>
                <w:szCs w:val="28"/>
              </w:rPr>
              <w:t>Разработка Программы осуществляется специально уполномоченным структурным подразделением контрольно-надзорного органа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137E9">
              <w:rPr>
                <w:rFonts w:ascii="Times New Roman" w:hAnsi="Times New Roman"/>
                <w:sz w:val="28"/>
                <w:szCs w:val="28"/>
              </w:rPr>
              <w:t xml:space="preserve"> Управление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137E9">
              <w:rPr>
                <w:rFonts w:ascii="Times New Roman" w:hAnsi="Times New Roman"/>
                <w:sz w:val="28"/>
                <w:szCs w:val="28"/>
              </w:rPr>
              <w:t xml:space="preserve"> контрольно-надзорной деятельностью министерства природных ресурсов и экологии Новосибирской области</w:t>
            </w:r>
          </w:p>
        </w:tc>
      </w:tr>
      <w:tr w:rsidR="00F0724D" w:rsidRPr="00465BCB" w:rsidTr="00A81B41">
        <w:trPr>
          <w:trHeight w:val="841"/>
        </w:trPr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536" w:type="dxa"/>
          </w:tcPr>
          <w:p w:rsidR="00F0724D" w:rsidRPr="00DB1DB0" w:rsidRDefault="00F0724D" w:rsidP="00A81B41">
            <w:pPr>
              <w:widowControl w:val="0"/>
              <w:tabs>
                <w:tab w:val="left" w:pos="1294"/>
              </w:tabs>
              <w:autoSpaceDE w:val="0"/>
              <w:autoSpaceDN w:val="0"/>
              <w:spacing w:befor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>- предотвращение риска причинения вреда и снижение уровня ущерба охраняемым законом ценностям вследствие нарушений обязательных</w:t>
            </w:r>
            <w:r w:rsidRPr="00DB1DB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требований;</w:t>
            </w:r>
          </w:p>
          <w:p w:rsidR="00F0724D" w:rsidRPr="00DB1DB0" w:rsidRDefault="00F0724D" w:rsidP="00A81B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 xml:space="preserve">- предупреждение нарушений обязательных требований юридическими лицами и индивидуальными предпринимателями (далее – субъекты профилактики) </w:t>
            </w: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сфере охраны окружающей среды и природопользования; </w:t>
            </w:r>
          </w:p>
          <w:p w:rsidR="00F0724D" w:rsidRPr="00DB1DB0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устранение существующих и потенциальных условий, причин и факторов, способных привести к нарушению обязательных требований в сфере охраны окружающей среды и природопользования и угрозе причинения, либо причинению вреда окружающей среде;</w:t>
            </w:r>
          </w:p>
          <w:p w:rsidR="00F0724D" w:rsidRPr="00DB1DB0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>- разъяснение субъектам профилактики обязательных требований;</w:t>
            </w:r>
          </w:p>
          <w:p w:rsidR="00F0724D" w:rsidRPr="00DB1DB0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 xml:space="preserve">- обеспечение доступности информации об обязательных требованиях в </w:t>
            </w: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охраны окружающей среды и природопользования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724D" w:rsidRPr="00DB1DB0" w:rsidRDefault="00F0724D" w:rsidP="00A81B41">
            <w:pPr>
              <w:widowControl w:val="0"/>
              <w:tabs>
                <w:tab w:val="left" w:pos="1299"/>
              </w:tabs>
              <w:autoSpaceDE w:val="0"/>
              <w:autoSpaceDN w:val="0"/>
              <w:spacing w:line="29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>- увеличение доли законопослушных подконтрольных</w:t>
            </w:r>
            <w:r w:rsidRPr="00DB1DB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F0724D" w:rsidRPr="00DB1DB0" w:rsidRDefault="00F0724D" w:rsidP="00A81B41">
            <w:pPr>
              <w:widowControl w:val="0"/>
              <w:tabs>
                <w:tab w:val="left" w:pos="134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>- формирование моделей социально ответственного, добросовестного, правового поведения подконтрольных</w:t>
            </w:r>
            <w:r w:rsidRPr="00DB1DB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субъектов</w:t>
            </w:r>
          </w:p>
        </w:tc>
      </w:tr>
      <w:tr w:rsidR="00F0724D" w:rsidRPr="00465BCB" w:rsidTr="00A81B41"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536" w:type="dxa"/>
          </w:tcPr>
          <w:p w:rsidR="00F0724D" w:rsidRPr="00DB1DB0" w:rsidRDefault="00F0724D" w:rsidP="00A81B41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состояния поднадзорной среды и установление зависимости видов, форм и интенсивности профилактических мероприятий от присвоенных поднадзорным субъектам (объектам) уровней риска;</w:t>
            </w:r>
          </w:p>
          <w:p w:rsidR="00F0724D" w:rsidRPr="00DB1DB0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 xml:space="preserve">- выявление причин, факторов и условий, способствующих нарушению субъектами профилактики обязательных требований в </w:t>
            </w: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охраны окружающей среды и природопользования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, определение способов устранения или снижения рисков их возникновения;</w:t>
            </w:r>
          </w:p>
          <w:p w:rsidR="00F0724D" w:rsidRPr="00DB1DB0" w:rsidRDefault="00F0724D" w:rsidP="00A81B41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устранение причин, факторов и условий, способствующих возможному причинению вреда окружающей среде и нарушению обязательных требований; </w:t>
            </w:r>
          </w:p>
          <w:p w:rsidR="00F0724D" w:rsidRPr="00DB1DB0" w:rsidRDefault="008A3189" w:rsidP="00A81B41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установление и оценка </w:t>
            </w:r>
            <w:r w:rsidR="00F0724D"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зависимости видов, форм и интенсивности профилактических мероприятий от особенностей конкретных поднадзорных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F0724D" w:rsidRPr="000B7EC5" w:rsidRDefault="00F0724D" w:rsidP="00A81B41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квалификации кадрового состава контрольно-</w:t>
            </w:r>
            <w:r w:rsidRPr="000B7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надзорных органов;</w:t>
            </w:r>
          </w:p>
          <w:p w:rsidR="00F0724D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B7EC5">
              <w:rPr>
                <w:rFonts w:ascii="Times New Roman" w:hAnsi="Times New Roman"/>
                <w:sz w:val="28"/>
                <w:szCs w:val="28"/>
              </w:rPr>
              <w:t xml:space="preserve">мотивация подконтрольных субъектов к добросовестному </w:t>
            </w: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обязательных требований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724D" w:rsidRPr="00DB1DB0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B7EC5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F0724D" w:rsidRPr="00465BCB" w:rsidRDefault="00F0724D" w:rsidP="00A81B4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B1DB0"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правовой грамотности субъектов профилактики в </w:t>
            </w:r>
            <w:r w:rsidRPr="00DB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охраны окружающей среды и природопользования, в том числе путем обеспечения доступности информации об обязательных требованиях и необходимых мерах по их исполнению</w:t>
            </w:r>
            <w:r w:rsidRPr="00DB1D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724D" w:rsidRPr="00465BCB" w:rsidTr="00A81B41"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536" w:type="dxa"/>
          </w:tcPr>
          <w:p w:rsidR="00F0724D" w:rsidRPr="00465BCB" w:rsidRDefault="00F0724D" w:rsidP="00A81B41">
            <w:pPr>
              <w:pStyle w:val="af1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B1D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г. и плановый период 2022-2023 гг.</w:t>
            </w:r>
          </w:p>
        </w:tc>
      </w:tr>
      <w:tr w:rsidR="00F0724D" w:rsidRPr="00465BCB" w:rsidTr="00A81B41">
        <w:tc>
          <w:tcPr>
            <w:tcW w:w="2211" w:type="dxa"/>
          </w:tcPr>
          <w:p w:rsidR="00F0724D" w:rsidRPr="00DB1DB0" w:rsidRDefault="00F0724D" w:rsidP="00A81B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536" w:type="dxa"/>
          </w:tcPr>
          <w:p w:rsidR="00F0724D" w:rsidRPr="00465BCB" w:rsidRDefault="005F09F5" w:rsidP="00A81B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Программы осуществляется в рамках текущего финансирования</w:t>
            </w:r>
          </w:p>
        </w:tc>
      </w:tr>
      <w:tr w:rsidR="00F0724D" w:rsidRPr="00465BCB" w:rsidTr="00A81B41">
        <w:tc>
          <w:tcPr>
            <w:tcW w:w="2211" w:type="dxa"/>
          </w:tcPr>
          <w:p w:rsidR="00F0724D" w:rsidRPr="00DB1DB0" w:rsidRDefault="00F0724D" w:rsidP="00A81B41">
            <w:pPr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536" w:type="dxa"/>
          </w:tcPr>
          <w:p w:rsidR="00F0724D" w:rsidRPr="00DB1DB0" w:rsidRDefault="00F0724D" w:rsidP="00A81B41">
            <w:pPr>
              <w:tabs>
                <w:tab w:val="left" w:pos="9"/>
              </w:tabs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повышение информированности подконтрольных субъектов о действующих обязательных требованиях в области охраны окружающей среды;</w:t>
            </w:r>
          </w:p>
          <w:p w:rsidR="00F0724D" w:rsidRDefault="00F0724D" w:rsidP="00A81B41">
            <w:pPr>
              <w:tabs>
                <w:tab w:val="left" w:pos="9"/>
              </w:tabs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предоставление хозяйствующим субъектам возможность для самоконтроля на предмет исполнения обязательных требований;</w:t>
            </w:r>
          </w:p>
          <w:p w:rsidR="00F0724D" w:rsidRPr="00DB1DB0" w:rsidRDefault="00F0724D" w:rsidP="00A81B41">
            <w:pPr>
              <w:tabs>
                <w:tab w:val="left" w:pos="9"/>
              </w:tabs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B7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доли законопослушных подконтрольных субъектов профилактики – развитие системы профилактических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0724D" w:rsidRPr="00DB1DB0" w:rsidRDefault="00F0724D" w:rsidP="00A81B41">
            <w:pPr>
              <w:tabs>
                <w:tab w:val="left" w:pos="9"/>
              </w:tabs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внедрение различных способов профилактики;</w:t>
            </w:r>
          </w:p>
          <w:p w:rsidR="00F0724D" w:rsidRPr="00DB1DB0" w:rsidRDefault="00F0724D" w:rsidP="00A81B41">
            <w:pPr>
              <w:tabs>
                <w:tab w:val="left" w:pos="9"/>
              </w:tabs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обеспечение квалифицированной профилактической работы инспекторского состава Министерства;</w:t>
            </w:r>
          </w:p>
          <w:p w:rsidR="00F0724D" w:rsidRPr="00DB1DB0" w:rsidRDefault="00F0724D" w:rsidP="00A81B41">
            <w:pPr>
              <w:tabs>
                <w:tab w:val="left" w:pos="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</w:t>
            </w: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административной нагрузки на подконтрольные субъекты;</w:t>
            </w:r>
          </w:p>
          <w:p w:rsidR="00F0724D" w:rsidRPr="00DB1DB0" w:rsidRDefault="00F0724D" w:rsidP="00A81B41">
            <w:pPr>
              <w:tabs>
                <w:tab w:val="left" w:pos="9"/>
              </w:tabs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снижение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 нарушений обязательных требований</w:t>
            </w:r>
            <w:r w:rsidRPr="005B2936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 в рамках осуществления регионального государственного экологического надзора подконтрольными субъектами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B1D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причинения вреда охраняемым законом ценностями.</w:t>
            </w:r>
          </w:p>
        </w:tc>
      </w:tr>
      <w:tr w:rsidR="00F0724D" w:rsidRPr="009B0461" w:rsidTr="00A81B41">
        <w:tc>
          <w:tcPr>
            <w:tcW w:w="9747" w:type="dxa"/>
            <w:gridSpan w:val="2"/>
          </w:tcPr>
          <w:p w:rsidR="005F09F5" w:rsidRPr="00A4173D" w:rsidRDefault="005F09F5" w:rsidP="005F09F5">
            <w:pPr>
              <w:pStyle w:val="af"/>
              <w:widowControl w:val="0"/>
              <w:spacing w:before="0" w:beforeAutospacing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173D">
              <w:rPr>
                <w:sz w:val="28"/>
                <w:szCs w:val="28"/>
              </w:rPr>
              <w:t xml:space="preserve"> целях принятия необходимых решений в соответствующей сфере</w:t>
            </w:r>
            <w:r>
              <w:rPr>
                <w:sz w:val="28"/>
                <w:szCs w:val="28"/>
              </w:rPr>
              <w:t xml:space="preserve">, при </w:t>
            </w:r>
            <w:r w:rsidRPr="00A4173D">
              <w:rPr>
                <w:sz w:val="28"/>
                <w:szCs w:val="28"/>
              </w:rPr>
              <w:t>министерстве природных ресурсов и экологии Новосибирской области</w:t>
            </w:r>
            <w:r>
              <w:rPr>
                <w:sz w:val="28"/>
                <w:szCs w:val="28"/>
              </w:rPr>
              <w:t xml:space="preserve"> сформирован Общественный совет, который призван </w:t>
            </w:r>
            <w:r w:rsidRPr="00A4173D">
              <w:rPr>
                <w:sz w:val="28"/>
                <w:szCs w:val="28"/>
              </w:rPr>
              <w:t>рассматривать наиболее значимые и актуальные проблемы, привлекая к ним внимание общественности и научного сообщества</w:t>
            </w:r>
            <w:r>
              <w:rPr>
                <w:sz w:val="28"/>
                <w:szCs w:val="28"/>
              </w:rPr>
              <w:t>.</w:t>
            </w:r>
          </w:p>
          <w:p w:rsidR="005F09F5" w:rsidRDefault="005F09F5" w:rsidP="005F09F5">
            <w:pPr>
              <w:pStyle w:val="af"/>
              <w:widowControl w:val="0"/>
              <w:spacing w:before="0" w:beforeAutospacing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Программы </w:t>
            </w:r>
            <w:proofErr w:type="gramStart"/>
            <w:r>
              <w:rPr>
                <w:sz w:val="28"/>
                <w:szCs w:val="28"/>
              </w:rPr>
              <w:t>одобрен</w:t>
            </w:r>
            <w:proofErr w:type="gramEnd"/>
            <w:r>
              <w:rPr>
                <w:sz w:val="28"/>
                <w:szCs w:val="28"/>
              </w:rPr>
              <w:t>/не одобрен на заседании Общественного совета.</w:t>
            </w:r>
          </w:p>
          <w:p w:rsidR="00F0724D" w:rsidRPr="00DB1DB0" w:rsidRDefault="005F09F5" w:rsidP="005F09F5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Представители экспертного и научного сообщества к разработке Программы не привлекались.</w:t>
            </w:r>
          </w:p>
        </w:tc>
      </w:tr>
    </w:tbl>
    <w:p w:rsidR="00F0724D" w:rsidRDefault="00F0724D" w:rsidP="00B8579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75A6" w:rsidRPr="00DE7703" w:rsidRDefault="00B175A6">
      <w:pPr>
        <w:pStyle w:val="ConsPlusNormal"/>
        <w:jc w:val="both"/>
        <w:rPr>
          <w:rFonts w:ascii="Times New Roman" w:hAnsi="Times New Roman" w:cs="Times New Roman"/>
        </w:rPr>
      </w:pPr>
    </w:p>
    <w:p w:rsidR="00B175A6" w:rsidRPr="0061397B" w:rsidRDefault="00B175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97"/>
      <w:bookmarkEnd w:id="2"/>
      <w:r w:rsidRPr="0061397B">
        <w:rPr>
          <w:rFonts w:ascii="Times New Roman" w:hAnsi="Times New Roman" w:cs="Times New Roman"/>
          <w:sz w:val="28"/>
          <w:szCs w:val="28"/>
        </w:rPr>
        <w:lastRenderedPageBreak/>
        <w:t xml:space="preserve">Раздел 1. Анализ </w:t>
      </w:r>
      <w:r w:rsidR="0061397B" w:rsidRPr="0061397B">
        <w:rPr>
          <w:rFonts w:ascii="Times New Roman" w:hAnsi="Times New Roman" w:cs="Times New Roman"/>
          <w:sz w:val="28"/>
          <w:szCs w:val="28"/>
        </w:rPr>
        <w:t xml:space="preserve">и оценка </w:t>
      </w:r>
      <w:r w:rsidRPr="0061397B">
        <w:rPr>
          <w:rFonts w:ascii="Times New Roman" w:hAnsi="Times New Roman" w:cs="Times New Roman"/>
          <w:sz w:val="28"/>
          <w:szCs w:val="28"/>
        </w:rPr>
        <w:t>состояния подконтрольной сферы</w:t>
      </w:r>
    </w:p>
    <w:p w:rsidR="00160EA6" w:rsidRDefault="00160EA6" w:rsidP="001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BA" w:rsidRPr="006E2143" w:rsidRDefault="005A1BBA" w:rsidP="005A1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43">
        <w:rPr>
          <w:rFonts w:ascii="Times New Roman" w:hAnsi="Times New Roman" w:cs="Times New Roman"/>
          <w:b/>
          <w:sz w:val="28"/>
          <w:szCs w:val="28"/>
        </w:rPr>
        <w:t>1.1 Описание типов и видов подконтрольных субъектов</w:t>
      </w:r>
    </w:p>
    <w:p w:rsidR="005A1BBA" w:rsidRDefault="005A1BBA" w:rsidP="001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BA" w:rsidRDefault="005A1BBA" w:rsidP="005A1BBA">
      <w:pPr>
        <w:pStyle w:val="3"/>
        <w:ind w:firstLine="709"/>
        <w:rPr>
          <w:sz w:val="28"/>
          <w:szCs w:val="28"/>
        </w:rPr>
      </w:pPr>
      <w:r w:rsidRPr="005A1BBA">
        <w:rPr>
          <w:sz w:val="28"/>
          <w:szCs w:val="28"/>
        </w:rPr>
        <w:t>Государственный экологический надзор осуществляется в отношении объектов,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оказывающих негативное воздействие на окружающую среду</w:t>
      </w:r>
      <w:r>
        <w:rPr>
          <w:sz w:val="28"/>
          <w:szCs w:val="28"/>
        </w:rPr>
        <w:t xml:space="preserve"> (объекты НВОС).</w:t>
      </w:r>
      <w:r w:rsidRPr="005A1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Объекты НВОС </w:t>
      </w:r>
      <w:r w:rsidRPr="005A1BBA">
        <w:rPr>
          <w:sz w:val="28"/>
          <w:szCs w:val="28"/>
        </w:rPr>
        <w:t>– это объекты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капитального строительства и (или) другие, а также их совокупность, объединенные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единым назначением и (или) неразрывно связанные физически или технологически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и расположенные в пределах одного или нескольких земельных участков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(ст</w:t>
      </w:r>
      <w:r>
        <w:rPr>
          <w:sz w:val="28"/>
          <w:szCs w:val="28"/>
        </w:rPr>
        <w:t>атья</w:t>
      </w:r>
      <w:r w:rsidRPr="005A1BBA">
        <w:rPr>
          <w:sz w:val="28"/>
          <w:szCs w:val="28"/>
        </w:rPr>
        <w:t xml:space="preserve"> 1 Федерального закона от 10.01.2002 № 7-ФЗ «Об охране окружающей среды»).</w:t>
      </w:r>
    </w:p>
    <w:p w:rsidR="005A1BBA" w:rsidRPr="005A1BBA" w:rsidRDefault="005A1BBA" w:rsidP="005A1BBA">
      <w:pPr>
        <w:pStyle w:val="3"/>
        <w:ind w:firstLine="709"/>
        <w:rPr>
          <w:sz w:val="28"/>
          <w:szCs w:val="28"/>
        </w:rPr>
      </w:pPr>
      <w:r w:rsidRPr="005A1BBA">
        <w:rPr>
          <w:sz w:val="28"/>
          <w:szCs w:val="28"/>
        </w:rPr>
        <w:t>Региональный государственный экологический надзор проводится в целях</w:t>
      </w:r>
    </w:p>
    <w:p w:rsidR="005A1BBA" w:rsidRPr="005A1BBA" w:rsidRDefault="005A1BBA" w:rsidP="005A1BBA">
      <w:pPr>
        <w:pStyle w:val="3"/>
        <w:ind w:firstLine="0"/>
        <w:rPr>
          <w:sz w:val="28"/>
          <w:szCs w:val="28"/>
        </w:rPr>
      </w:pPr>
      <w:r w:rsidRPr="005A1BBA">
        <w:rPr>
          <w:sz w:val="28"/>
          <w:szCs w:val="28"/>
        </w:rPr>
        <w:t xml:space="preserve">предупреждения, выявления и пресечения нарушений органами </w:t>
      </w:r>
      <w:proofErr w:type="gramStart"/>
      <w:r w:rsidRPr="005A1BBA">
        <w:rPr>
          <w:sz w:val="28"/>
          <w:szCs w:val="28"/>
        </w:rPr>
        <w:t>государственной</w:t>
      </w:r>
      <w:proofErr w:type="gramEnd"/>
    </w:p>
    <w:p w:rsidR="005A1BBA" w:rsidRPr="005A1BBA" w:rsidRDefault="005A1BBA" w:rsidP="006E2143">
      <w:pPr>
        <w:pStyle w:val="3"/>
        <w:ind w:firstLine="0"/>
        <w:rPr>
          <w:sz w:val="28"/>
          <w:szCs w:val="28"/>
        </w:rPr>
      </w:pPr>
      <w:proofErr w:type="gramStart"/>
      <w:r w:rsidRPr="005A1BBA">
        <w:rPr>
          <w:sz w:val="28"/>
          <w:szCs w:val="28"/>
        </w:rPr>
        <w:t>власти, органами местного самоуправления, а также юридическими лицами, их</w:t>
      </w:r>
      <w:r>
        <w:rPr>
          <w:sz w:val="28"/>
          <w:szCs w:val="28"/>
        </w:rPr>
        <w:t xml:space="preserve"> </w:t>
      </w:r>
      <w:r w:rsidR="006E2143">
        <w:rPr>
          <w:sz w:val="28"/>
          <w:szCs w:val="28"/>
        </w:rPr>
        <w:t xml:space="preserve">руководителями и </w:t>
      </w:r>
      <w:r>
        <w:rPr>
          <w:sz w:val="28"/>
          <w:szCs w:val="28"/>
        </w:rPr>
        <w:t xml:space="preserve">иными должностными лицами, индивидуальными </w:t>
      </w:r>
      <w:r w:rsidRPr="005A1BBA">
        <w:rPr>
          <w:sz w:val="28"/>
          <w:szCs w:val="28"/>
        </w:rPr>
        <w:t xml:space="preserve">предпринимателями, их уполномоченными представителями (далее </w:t>
      </w:r>
      <w:r>
        <w:rPr>
          <w:sz w:val="28"/>
          <w:szCs w:val="28"/>
        </w:rPr>
        <w:t>–</w:t>
      </w:r>
      <w:r w:rsidRPr="005A1BBA">
        <w:rPr>
          <w:sz w:val="28"/>
          <w:szCs w:val="28"/>
        </w:rPr>
        <w:t xml:space="preserve"> юридические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лица, индивидуальные предприниматели) и гражданами требований, установленных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в соответствии с международными договорами Российской Федерации,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Федеральным законо</w:t>
      </w:r>
      <w:r>
        <w:rPr>
          <w:sz w:val="28"/>
          <w:szCs w:val="28"/>
        </w:rPr>
        <w:t>м от 10.01.2002 №7-ФЗ «</w:t>
      </w:r>
      <w:r w:rsidRPr="005A1BBA">
        <w:rPr>
          <w:sz w:val="28"/>
          <w:szCs w:val="28"/>
        </w:rPr>
        <w:t>Об охране окружающей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среды</w:t>
      </w:r>
      <w:r>
        <w:rPr>
          <w:sz w:val="28"/>
          <w:szCs w:val="28"/>
        </w:rPr>
        <w:t>»</w:t>
      </w:r>
      <w:r w:rsidRPr="005A1BBA">
        <w:rPr>
          <w:sz w:val="28"/>
          <w:szCs w:val="28"/>
        </w:rPr>
        <w:t>, другими федеральными законами и принимаемыми в соответствии с ними</w:t>
      </w:r>
      <w:r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иными нормативными правовыми актами Российской Федерации, законами</w:t>
      </w:r>
      <w:proofErr w:type="gramEnd"/>
      <w:r w:rsidRPr="005A1BBA">
        <w:rPr>
          <w:sz w:val="28"/>
          <w:szCs w:val="28"/>
        </w:rPr>
        <w:t xml:space="preserve"> </w:t>
      </w:r>
      <w:proofErr w:type="gramStart"/>
      <w:r w:rsidRPr="005A1BBA">
        <w:rPr>
          <w:sz w:val="28"/>
          <w:szCs w:val="28"/>
        </w:rPr>
        <w:t>и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 xml:space="preserve">иными нормативными правовыми актами </w:t>
      </w:r>
      <w:r w:rsidR="006E2143">
        <w:rPr>
          <w:sz w:val="28"/>
          <w:szCs w:val="28"/>
        </w:rPr>
        <w:t>Новосибирской области</w:t>
      </w:r>
      <w:r w:rsidRPr="005A1BBA">
        <w:rPr>
          <w:sz w:val="28"/>
          <w:szCs w:val="28"/>
        </w:rPr>
        <w:t xml:space="preserve"> в области охраны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окружающей среды (далее - обязательные требования), посредством организации и</w:t>
      </w:r>
      <w:r w:rsidR="006E2143">
        <w:rPr>
          <w:sz w:val="28"/>
          <w:szCs w:val="28"/>
        </w:rPr>
        <w:t xml:space="preserve"> проведения </w:t>
      </w:r>
      <w:r w:rsidRPr="005A1BBA">
        <w:rPr>
          <w:sz w:val="28"/>
          <w:szCs w:val="28"/>
        </w:rPr>
        <w:t>проверок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указанных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лиц,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принятия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предусмотренных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законодательством Российской Федерации мер по пресечению и (или) устранению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последствий выявленных нарушений, а также в целях систематического наблюдения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за исполнением обязательных требований, анализа и прогнозирования состояния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соблюдения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обязательных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требований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при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осуществлении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органами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государственной власти, органами местного</w:t>
      </w:r>
      <w:proofErr w:type="gramEnd"/>
      <w:r w:rsidRPr="005A1BBA">
        <w:rPr>
          <w:sz w:val="28"/>
          <w:szCs w:val="28"/>
        </w:rPr>
        <w:t xml:space="preserve"> самоуправления, юридическими</w:t>
      </w:r>
      <w:r w:rsidR="006E2143">
        <w:rPr>
          <w:sz w:val="28"/>
          <w:szCs w:val="28"/>
        </w:rPr>
        <w:t xml:space="preserve"> </w:t>
      </w:r>
      <w:r w:rsidRPr="005A1BBA">
        <w:rPr>
          <w:sz w:val="28"/>
          <w:szCs w:val="28"/>
        </w:rPr>
        <w:t>лицами, индивидуальными предпринимателями и гражданами своей деятельности.</w:t>
      </w:r>
    </w:p>
    <w:p w:rsidR="006E2143" w:rsidRDefault="006E2143" w:rsidP="006E2143">
      <w:pPr>
        <w:pStyle w:val="3"/>
        <w:ind w:firstLine="709"/>
        <w:rPr>
          <w:sz w:val="28"/>
          <w:szCs w:val="28"/>
        </w:rPr>
      </w:pPr>
      <w:r w:rsidRPr="00160EA6">
        <w:rPr>
          <w:sz w:val="28"/>
          <w:szCs w:val="28"/>
        </w:rPr>
        <w:t>Региональный государственный экологический надзор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подлежащих федеральному государственному экологическому надзору, осуществляет</w:t>
      </w:r>
      <w:r>
        <w:rPr>
          <w:sz w:val="28"/>
          <w:szCs w:val="28"/>
        </w:rPr>
        <w:t>ся</w:t>
      </w:r>
      <w:r w:rsidRPr="00160EA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управлением контрольно-надзорной деятельностью министерства природных ресурсов и экологии Новосибирской области</w:t>
      </w:r>
      <w:r w:rsidRPr="00160EA6">
        <w:rPr>
          <w:sz w:val="28"/>
          <w:szCs w:val="28"/>
        </w:rPr>
        <w:t>.</w:t>
      </w:r>
    </w:p>
    <w:p w:rsidR="00B175A6" w:rsidRPr="00141959" w:rsidRDefault="006E2143" w:rsidP="00160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E4793">
        <w:rPr>
          <w:rFonts w:ascii="Times New Roman" w:hAnsi="Times New Roman" w:cs="Times New Roman"/>
          <w:sz w:val="28"/>
          <w:szCs w:val="28"/>
        </w:rPr>
        <w:t>убъектами профилактических мероприятий являются</w:t>
      </w:r>
      <w:r w:rsidR="00B175A6" w:rsidRPr="0061397B">
        <w:rPr>
          <w:rFonts w:ascii="Times New Roman" w:hAnsi="Times New Roman" w:cs="Times New Roman"/>
          <w:sz w:val="28"/>
          <w:szCs w:val="28"/>
        </w:rPr>
        <w:t xml:space="preserve"> </w:t>
      </w:r>
      <w:r w:rsidR="00CE4793">
        <w:rPr>
          <w:rFonts w:ascii="Times New Roman" w:hAnsi="Times New Roman" w:cs="Times New Roman"/>
          <w:sz w:val="28"/>
          <w:szCs w:val="28"/>
        </w:rPr>
        <w:t>юридические</w:t>
      </w:r>
      <w:r w:rsidR="00E869F5" w:rsidRPr="0061397B">
        <w:rPr>
          <w:rFonts w:ascii="Times New Roman" w:hAnsi="Times New Roman" w:cs="Times New Roman"/>
          <w:sz w:val="28"/>
          <w:szCs w:val="28"/>
        </w:rPr>
        <w:t xml:space="preserve"> лиц</w:t>
      </w:r>
      <w:r w:rsidR="00CE4793">
        <w:rPr>
          <w:rFonts w:ascii="Times New Roman" w:hAnsi="Times New Roman" w:cs="Times New Roman"/>
          <w:sz w:val="28"/>
          <w:szCs w:val="28"/>
        </w:rPr>
        <w:t>а и индивидуальные</w:t>
      </w:r>
      <w:r w:rsidR="00E869F5" w:rsidRPr="0061397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E4793">
        <w:rPr>
          <w:rFonts w:ascii="Times New Roman" w:hAnsi="Times New Roman" w:cs="Times New Roman"/>
          <w:sz w:val="28"/>
          <w:szCs w:val="28"/>
        </w:rPr>
        <w:t>и, осуществляющие</w:t>
      </w:r>
      <w:r w:rsidR="00E869F5" w:rsidRPr="0061397B">
        <w:rPr>
          <w:rFonts w:ascii="Times New Roman" w:hAnsi="Times New Roman" w:cs="Times New Roman"/>
          <w:sz w:val="28"/>
          <w:szCs w:val="28"/>
        </w:rPr>
        <w:t xml:space="preserve"> хозяйственную и иную деятельность на территории </w:t>
      </w:r>
      <w:r w:rsidR="00CE4793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E869F5" w:rsidRPr="0061397B">
        <w:rPr>
          <w:rFonts w:ascii="Times New Roman" w:hAnsi="Times New Roman" w:cs="Times New Roman"/>
          <w:sz w:val="28"/>
          <w:szCs w:val="28"/>
        </w:rPr>
        <w:t>области, за исключением</w:t>
      </w:r>
      <w:r w:rsidR="00CE4793">
        <w:rPr>
          <w:rFonts w:ascii="Times New Roman" w:hAnsi="Times New Roman" w:cs="Times New Roman"/>
          <w:sz w:val="28"/>
          <w:szCs w:val="28"/>
        </w:rPr>
        <w:t xml:space="preserve"> лиц,</w:t>
      </w:r>
      <w:r w:rsidR="00E869F5" w:rsidRPr="0061397B">
        <w:rPr>
          <w:rFonts w:ascii="Times New Roman" w:hAnsi="Times New Roman" w:cs="Times New Roman"/>
          <w:sz w:val="28"/>
          <w:szCs w:val="28"/>
        </w:rPr>
        <w:t xml:space="preserve"> </w:t>
      </w:r>
      <w:r w:rsidR="00E869F5" w:rsidRPr="00141959">
        <w:rPr>
          <w:rFonts w:ascii="Times New Roman" w:hAnsi="Times New Roman" w:cs="Times New Roman"/>
          <w:sz w:val="28"/>
          <w:szCs w:val="28"/>
        </w:rPr>
        <w:t>подлежащих федеральному государственному экологическому надзору.</w:t>
      </w:r>
    </w:p>
    <w:p w:rsidR="00002294" w:rsidRDefault="00002294" w:rsidP="00141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риски на поднадзорных объектах связаны с негативным воздействием на окружающую среду, нерациональным природопользованием и возможным причинением вреда окружающей среде.</w:t>
      </w:r>
    </w:p>
    <w:p w:rsidR="00141959" w:rsidRDefault="00141959" w:rsidP="00141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9F5" w:rsidRDefault="005F09F5" w:rsidP="00141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97D" w:rsidRPr="00200220" w:rsidRDefault="0028497D" w:rsidP="002849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20">
        <w:rPr>
          <w:rFonts w:ascii="Times New Roman" w:hAnsi="Times New Roman" w:cs="Times New Roman"/>
          <w:b/>
          <w:sz w:val="28"/>
          <w:szCs w:val="28"/>
        </w:rPr>
        <w:lastRenderedPageBreak/>
        <w:t>1.2 Описание ключевых наиболее значимых рисков, их распределение в зависимости от видов контрольных субъектов (объектов), территорий, видов экономической деятельности и динамика их изменений за отчетный год</w:t>
      </w:r>
    </w:p>
    <w:p w:rsidR="0028497D" w:rsidRPr="0028497D" w:rsidRDefault="0028497D" w:rsidP="002849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497D" w:rsidRPr="0028497D" w:rsidRDefault="0028497D" w:rsidP="00002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97D">
        <w:rPr>
          <w:rFonts w:ascii="Times New Roman" w:hAnsi="Times New Roman" w:cs="Times New Roman"/>
          <w:sz w:val="28"/>
          <w:szCs w:val="28"/>
        </w:rPr>
        <w:t>Ключевым риском является вероятность причинения вреда окружающей среде</w:t>
      </w:r>
      <w:r w:rsidR="00002294">
        <w:rPr>
          <w:rFonts w:ascii="Times New Roman" w:hAnsi="Times New Roman" w:cs="Times New Roman"/>
          <w:sz w:val="28"/>
          <w:szCs w:val="28"/>
        </w:rPr>
        <w:t xml:space="preserve"> </w:t>
      </w:r>
      <w:r w:rsidRPr="0028497D">
        <w:rPr>
          <w:rFonts w:ascii="Times New Roman" w:hAnsi="Times New Roman" w:cs="Times New Roman"/>
          <w:sz w:val="28"/>
          <w:szCs w:val="28"/>
        </w:rPr>
        <w:t>юридическими лицами и индивидуальными предпринимателями, осуществляющими</w:t>
      </w:r>
      <w:r w:rsidR="00002294">
        <w:rPr>
          <w:rFonts w:ascii="Times New Roman" w:hAnsi="Times New Roman" w:cs="Times New Roman"/>
          <w:sz w:val="28"/>
          <w:szCs w:val="28"/>
        </w:rPr>
        <w:t xml:space="preserve"> </w:t>
      </w:r>
      <w:r w:rsidRPr="0028497D">
        <w:rPr>
          <w:rFonts w:ascii="Times New Roman" w:hAnsi="Times New Roman" w:cs="Times New Roman"/>
          <w:sz w:val="28"/>
          <w:szCs w:val="28"/>
        </w:rPr>
        <w:t>хозяйственную и иную деятельность. С целью учета риска для окружающей среды</w:t>
      </w:r>
      <w:r w:rsidR="00002294">
        <w:rPr>
          <w:rFonts w:ascii="Times New Roman" w:hAnsi="Times New Roman" w:cs="Times New Roman"/>
          <w:sz w:val="28"/>
          <w:szCs w:val="28"/>
        </w:rPr>
        <w:t xml:space="preserve"> </w:t>
      </w:r>
      <w:r w:rsidRPr="0028497D">
        <w:rPr>
          <w:rFonts w:ascii="Times New Roman" w:hAnsi="Times New Roman" w:cs="Times New Roman"/>
          <w:sz w:val="28"/>
          <w:szCs w:val="28"/>
        </w:rPr>
        <w:t>подконтрольные объекты распределены по 4 категориям объектов, оказывающих</w:t>
      </w:r>
      <w:r w:rsidR="00002294">
        <w:rPr>
          <w:rFonts w:ascii="Times New Roman" w:hAnsi="Times New Roman" w:cs="Times New Roman"/>
          <w:sz w:val="28"/>
          <w:szCs w:val="28"/>
        </w:rPr>
        <w:t xml:space="preserve"> </w:t>
      </w:r>
      <w:r w:rsidRPr="0028497D">
        <w:rPr>
          <w:rFonts w:ascii="Times New Roman" w:hAnsi="Times New Roman" w:cs="Times New Roman"/>
          <w:sz w:val="28"/>
          <w:szCs w:val="28"/>
        </w:rPr>
        <w:t>негативное воздействие на окружающую среду:</w:t>
      </w:r>
    </w:p>
    <w:p w:rsidR="0028497D" w:rsidRPr="0028497D" w:rsidRDefault="00002294" w:rsidP="00002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497D" w:rsidRPr="0028497D">
        <w:rPr>
          <w:rFonts w:ascii="Times New Roman" w:hAnsi="Times New Roman" w:cs="Times New Roman"/>
          <w:sz w:val="28"/>
          <w:szCs w:val="28"/>
        </w:rPr>
        <w:t>объекты, оказывающие значительное негативное воздействие на 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7D" w:rsidRPr="0028497D">
        <w:rPr>
          <w:rFonts w:ascii="Times New Roman" w:hAnsi="Times New Roman" w:cs="Times New Roman"/>
          <w:sz w:val="28"/>
          <w:szCs w:val="28"/>
        </w:rPr>
        <w:t>среду</w:t>
      </w:r>
      <w:r w:rsidR="00030D8E">
        <w:rPr>
          <w:rFonts w:ascii="Times New Roman" w:hAnsi="Times New Roman" w:cs="Times New Roman"/>
          <w:sz w:val="28"/>
          <w:szCs w:val="28"/>
        </w:rPr>
        <w:t>,</w:t>
      </w:r>
      <w:r w:rsidR="0028497D" w:rsidRPr="0028497D">
        <w:rPr>
          <w:rFonts w:ascii="Times New Roman" w:hAnsi="Times New Roman" w:cs="Times New Roman"/>
          <w:sz w:val="28"/>
          <w:szCs w:val="28"/>
        </w:rPr>
        <w:t xml:space="preserve"> и относящиеся к областям применения</w:t>
      </w:r>
      <w:r w:rsidR="00030D8E">
        <w:rPr>
          <w:rFonts w:ascii="Times New Roman" w:hAnsi="Times New Roman" w:cs="Times New Roman"/>
          <w:sz w:val="28"/>
          <w:szCs w:val="28"/>
        </w:rPr>
        <w:t xml:space="preserve"> наилучших доступных технологий – </w:t>
      </w:r>
      <w:r w:rsidR="0028497D" w:rsidRPr="0028497D">
        <w:rPr>
          <w:rFonts w:ascii="Times New Roman" w:hAnsi="Times New Roman" w:cs="Times New Roman"/>
          <w:sz w:val="28"/>
          <w:szCs w:val="28"/>
        </w:rPr>
        <w:t>объекты I категории, подлежат федеральному государственному экологическому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7D" w:rsidRPr="0028497D">
        <w:rPr>
          <w:rFonts w:ascii="Times New Roman" w:hAnsi="Times New Roman" w:cs="Times New Roman"/>
          <w:sz w:val="28"/>
          <w:szCs w:val="28"/>
        </w:rPr>
        <w:t>надзору;</w:t>
      </w:r>
    </w:p>
    <w:p w:rsidR="0028497D" w:rsidRPr="0028497D" w:rsidRDefault="00002294" w:rsidP="00002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497D" w:rsidRPr="0028497D">
        <w:rPr>
          <w:rFonts w:ascii="Times New Roman" w:hAnsi="Times New Roman" w:cs="Times New Roman"/>
          <w:sz w:val="28"/>
          <w:szCs w:val="28"/>
        </w:rPr>
        <w:t xml:space="preserve">объекты, оказывающие умеренное негативное </w:t>
      </w:r>
      <w:r>
        <w:rPr>
          <w:rFonts w:ascii="Times New Roman" w:hAnsi="Times New Roman" w:cs="Times New Roman"/>
          <w:sz w:val="28"/>
          <w:szCs w:val="28"/>
        </w:rPr>
        <w:t>воздействие на окружающую среду</w:t>
      </w:r>
      <w:r w:rsidR="00030D8E">
        <w:rPr>
          <w:rFonts w:ascii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hAnsi="Times New Roman" w:cs="Times New Roman"/>
          <w:sz w:val="28"/>
          <w:szCs w:val="28"/>
        </w:rPr>
        <w:t>объекты II категории;</w:t>
      </w:r>
    </w:p>
    <w:p w:rsidR="0028497D" w:rsidRPr="0028497D" w:rsidRDefault="00030D8E" w:rsidP="0003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497D" w:rsidRPr="0028497D">
        <w:rPr>
          <w:rFonts w:ascii="Times New Roman" w:hAnsi="Times New Roman" w:cs="Times New Roman"/>
          <w:sz w:val="28"/>
          <w:szCs w:val="28"/>
        </w:rPr>
        <w:t>объекты, оказывающие незначительное негативное воздействие на 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7D" w:rsidRPr="0028497D"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 xml:space="preserve">, – </w:t>
      </w:r>
      <w:r w:rsidR="0028497D" w:rsidRPr="0028497D">
        <w:rPr>
          <w:rFonts w:ascii="Times New Roman" w:hAnsi="Times New Roman" w:cs="Times New Roman"/>
          <w:sz w:val="28"/>
          <w:szCs w:val="28"/>
        </w:rPr>
        <w:t>объекты III категории;</w:t>
      </w:r>
    </w:p>
    <w:p w:rsidR="0028497D" w:rsidRDefault="00030D8E" w:rsidP="0003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497D" w:rsidRPr="0028497D">
        <w:rPr>
          <w:rFonts w:ascii="Times New Roman" w:hAnsi="Times New Roman" w:cs="Times New Roman"/>
          <w:sz w:val="28"/>
          <w:szCs w:val="28"/>
        </w:rPr>
        <w:t>объекты, оказывающие минимальное негативное воздействие на окружающую</w:t>
      </w:r>
      <w:r>
        <w:rPr>
          <w:rFonts w:ascii="Times New Roman" w:hAnsi="Times New Roman" w:cs="Times New Roman"/>
          <w:sz w:val="28"/>
          <w:szCs w:val="28"/>
        </w:rPr>
        <w:t xml:space="preserve"> среду, – </w:t>
      </w:r>
      <w:r w:rsidR="0028497D" w:rsidRPr="0028497D">
        <w:rPr>
          <w:rFonts w:ascii="Times New Roman" w:hAnsi="Times New Roman" w:cs="Times New Roman"/>
          <w:sz w:val="28"/>
          <w:szCs w:val="28"/>
        </w:rPr>
        <w:t>объекты IV категории.</w:t>
      </w:r>
    </w:p>
    <w:p w:rsidR="00030D8E" w:rsidRPr="00030D8E" w:rsidRDefault="00030D8E" w:rsidP="0003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8E">
        <w:rPr>
          <w:rFonts w:ascii="Times New Roman" w:hAnsi="Times New Roman" w:cs="Times New Roman"/>
          <w:sz w:val="28"/>
          <w:szCs w:val="28"/>
        </w:rPr>
        <w:t>Разделение объектов на категории осуществляется в зависимости от видов</w:t>
      </w:r>
    </w:p>
    <w:p w:rsidR="00030D8E" w:rsidRPr="00030D8E" w:rsidRDefault="00030D8E" w:rsidP="00030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D8E">
        <w:rPr>
          <w:rFonts w:ascii="Times New Roman" w:hAnsi="Times New Roman" w:cs="Times New Roman"/>
          <w:sz w:val="28"/>
          <w:szCs w:val="28"/>
        </w:rPr>
        <w:t xml:space="preserve">экономической деятельности и уровней негативного воздействия на </w:t>
      </w:r>
      <w:proofErr w:type="gramStart"/>
      <w:r w:rsidRPr="00030D8E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</w:p>
    <w:p w:rsidR="00030D8E" w:rsidRPr="00030D8E" w:rsidRDefault="00030D8E" w:rsidP="00030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D8E">
        <w:rPr>
          <w:rFonts w:ascii="Times New Roman" w:hAnsi="Times New Roman" w:cs="Times New Roman"/>
          <w:sz w:val="28"/>
          <w:szCs w:val="28"/>
        </w:rPr>
        <w:t xml:space="preserve">среду в соответствии с критериями отнесения объектов, оказывающих </w:t>
      </w:r>
      <w:proofErr w:type="gramStart"/>
      <w:r w:rsidRPr="00030D8E"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</w:p>
    <w:p w:rsidR="00030D8E" w:rsidRPr="00030D8E" w:rsidRDefault="00030D8E" w:rsidP="00030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D8E">
        <w:rPr>
          <w:rFonts w:ascii="Times New Roman" w:hAnsi="Times New Roman" w:cs="Times New Roman"/>
          <w:sz w:val="28"/>
          <w:szCs w:val="28"/>
        </w:rPr>
        <w:t>воздействие на окружающую среду, к объектам I, II, III и IV категорий,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D8E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030D8E">
        <w:rPr>
          <w:rFonts w:ascii="Times New Roman" w:hAnsi="Times New Roman" w:cs="Times New Roman"/>
          <w:sz w:val="28"/>
          <w:szCs w:val="28"/>
        </w:rPr>
        <w:t xml:space="preserve"> </w:t>
      </w:r>
      <w:r w:rsidR="006759E3">
        <w:rPr>
          <w:rFonts w:ascii="Times New Roman" w:hAnsi="Times New Roman" w:cs="Times New Roman"/>
          <w:sz w:val="28"/>
          <w:szCs w:val="28"/>
        </w:rPr>
        <w:t>П</w:t>
      </w:r>
      <w:r w:rsidRPr="00030D8E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28.09.2015 № </w:t>
      </w:r>
      <w:r w:rsidRPr="00030D8E">
        <w:rPr>
          <w:rFonts w:ascii="Times New Roman" w:hAnsi="Times New Roman" w:cs="Times New Roman"/>
          <w:sz w:val="28"/>
          <w:szCs w:val="28"/>
        </w:rPr>
        <w:t>1029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97D" w:rsidRDefault="00A95C24" w:rsidP="0003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24">
        <w:rPr>
          <w:rFonts w:ascii="Times New Roman" w:hAnsi="Times New Roman" w:cs="Times New Roman"/>
          <w:sz w:val="28"/>
          <w:szCs w:val="28"/>
        </w:rPr>
        <w:t>По состоянию на 0</w:t>
      </w:r>
      <w:r w:rsidR="008A671B">
        <w:rPr>
          <w:rFonts w:ascii="Times New Roman" w:hAnsi="Times New Roman" w:cs="Times New Roman"/>
          <w:sz w:val="28"/>
          <w:szCs w:val="28"/>
        </w:rPr>
        <w:t>1</w:t>
      </w:r>
      <w:r w:rsidRPr="00A95C24">
        <w:rPr>
          <w:rFonts w:ascii="Times New Roman" w:hAnsi="Times New Roman" w:cs="Times New Roman"/>
          <w:sz w:val="28"/>
          <w:szCs w:val="28"/>
        </w:rPr>
        <w:t>.</w:t>
      </w:r>
      <w:r w:rsidRPr="008A671B">
        <w:rPr>
          <w:rFonts w:ascii="Times New Roman" w:hAnsi="Times New Roman" w:cs="Times New Roman"/>
          <w:sz w:val="28"/>
          <w:szCs w:val="28"/>
        </w:rPr>
        <w:t>12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.2020 </w:t>
      </w:r>
      <w:r w:rsidR="008A671B" w:rsidRPr="008A671B">
        <w:rPr>
          <w:rFonts w:ascii="Times New Roman" w:hAnsi="Times New Roman" w:cs="Times New Roman"/>
          <w:sz w:val="28"/>
          <w:szCs w:val="28"/>
        </w:rPr>
        <w:t>(31</w:t>
      </w:r>
      <w:r w:rsidR="00200220" w:rsidRPr="008A671B">
        <w:rPr>
          <w:rFonts w:ascii="Times New Roman" w:hAnsi="Times New Roman" w:cs="Times New Roman"/>
          <w:sz w:val="28"/>
          <w:szCs w:val="28"/>
        </w:rPr>
        <w:t xml:space="preserve">.12.2019) </w:t>
      </w:r>
      <w:r w:rsidR="00030D8E" w:rsidRPr="008A671B">
        <w:rPr>
          <w:rFonts w:ascii="Times New Roman" w:hAnsi="Times New Roman" w:cs="Times New Roman"/>
          <w:sz w:val="28"/>
          <w:szCs w:val="28"/>
        </w:rPr>
        <w:t>на региональный</w:t>
      </w:r>
      <w:r w:rsidR="00030D8E" w:rsidRPr="00A95C24">
        <w:rPr>
          <w:rFonts w:ascii="Times New Roman" w:hAnsi="Times New Roman" w:cs="Times New Roman"/>
          <w:sz w:val="28"/>
          <w:szCs w:val="28"/>
        </w:rPr>
        <w:t xml:space="preserve"> государственный учет 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поставлено </w:t>
      </w:r>
      <w:r w:rsidRPr="008A671B">
        <w:rPr>
          <w:rFonts w:ascii="Times New Roman" w:hAnsi="Times New Roman" w:cs="Times New Roman"/>
          <w:sz w:val="28"/>
          <w:szCs w:val="28"/>
        </w:rPr>
        <w:t>4</w:t>
      </w:r>
      <w:r w:rsidR="00030D8E" w:rsidRPr="008A671B">
        <w:rPr>
          <w:rFonts w:ascii="Times New Roman" w:hAnsi="Times New Roman" w:cs="Times New Roman"/>
          <w:sz w:val="28"/>
          <w:szCs w:val="28"/>
        </w:rPr>
        <w:t> </w:t>
      </w:r>
      <w:r w:rsidRPr="008A671B">
        <w:rPr>
          <w:rFonts w:ascii="Times New Roman" w:hAnsi="Times New Roman" w:cs="Times New Roman"/>
          <w:sz w:val="28"/>
          <w:szCs w:val="28"/>
        </w:rPr>
        <w:t>010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 </w:t>
      </w:r>
      <w:r w:rsidR="00200220" w:rsidRPr="008A671B">
        <w:rPr>
          <w:rFonts w:ascii="Times New Roman" w:hAnsi="Times New Roman" w:cs="Times New Roman"/>
          <w:sz w:val="28"/>
          <w:szCs w:val="28"/>
        </w:rPr>
        <w:t>(</w:t>
      </w:r>
      <w:r w:rsidR="008A671B" w:rsidRPr="008A671B">
        <w:rPr>
          <w:rFonts w:ascii="Times New Roman" w:hAnsi="Times New Roman" w:cs="Times New Roman"/>
          <w:sz w:val="28"/>
          <w:szCs w:val="28"/>
        </w:rPr>
        <w:t>3</w:t>
      </w:r>
      <w:r w:rsidR="00200220" w:rsidRPr="008A671B">
        <w:rPr>
          <w:rFonts w:ascii="Times New Roman" w:hAnsi="Times New Roman" w:cs="Times New Roman"/>
          <w:sz w:val="28"/>
          <w:szCs w:val="28"/>
        </w:rPr>
        <w:t> </w:t>
      </w:r>
      <w:r w:rsidR="008A671B" w:rsidRPr="008A671B">
        <w:rPr>
          <w:rFonts w:ascii="Times New Roman" w:hAnsi="Times New Roman" w:cs="Times New Roman"/>
          <w:sz w:val="28"/>
          <w:szCs w:val="28"/>
        </w:rPr>
        <w:t>769</w:t>
      </w:r>
      <w:r w:rsidR="00200220" w:rsidRPr="008A671B">
        <w:rPr>
          <w:rFonts w:ascii="Times New Roman" w:hAnsi="Times New Roman" w:cs="Times New Roman"/>
          <w:sz w:val="28"/>
          <w:szCs w:val="28"/>
        </w:rPr>
        <w:t xml:space="preserve">) </w:t>
      </w:r>
      <w:r w:rsidR="00030D8E" w:rsidRPr="008A671B">
        <w:rPr>
          <w:rFonts w:ascii="Times New Roman" w:hAnsi="Times New Roman" w:cs="Times New Roman"/>
          <w:sz w:val="28"/>
          <w:szCs w:val="28"/>
        </w:rPr>
        <w:t>объект</w:t>
      </w:r>
      <w:r w:rsidR="00200220" w:rsidRPr="008A671B">
        <w:rPr>
          <w:rFonts w:ascii="Times New Roman" w:hAnsi="Times New Roman" w:cs="Times New Roman"/>
          <w:sz w:val="28"/>
          <w:szCs w:val="28"/>
        </w:rPr>
        <w:t>ов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, оказывающих негативное воздействие на окружающую среду. Из них II категории – </w:t>
      </w:r>
      <w:r w:rsidRPr="008A671B">
        <w:rPr>
          <w:rFonts w:ascii="Times New Roman" w:hAnsi="Times New Roman" w:cs="Times New Roman"/>
          <w:sz w:val="28"/>
          <w:szCs w:val="28"/>
        </w:rPr>
        <w:t>128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 </w:t>
      </w:r>
      <w:r w:rsidR="00200220" w:rsidRPr="008A671B">
        <w:rPr>
          <w:rFonts w:ascii="Times New Roman" w:hAnsi="Times New Roman" w:cs="Times New Roman"/>
          <w:sz w:val="28"/>
          <w:szCs w:val="28"/>
        </w:rPr>
        <w:t>(</w:t>
      </w:r>
      <w:r w:rsidR="008A671B" w:rsidRPr="008A671B">
        <w:rPr>
          <w:rFonts w:ascii="Times New Roman" w:hAnsi="Times New Roman" w:cs="Times New Roman"/>
          <w:sz w:val="28"/>
          <w:szCs w:val="28"/>
        </w:rPr>
        <w:t>134</w:t>
      </w:r>
      <w:r w:rsidR="00200220" w:rsidRPr="008A671B">
        <w:rPr>
          <w:rFonts w:ascii="Times New Roman" w:hAnsi="Times New Roman" w:cs="Times New Roman"/>
          <w:sz w:val="28"/>
          <w:szCs w:val="28"/>
        </w:rPr>
        <w:t xml:space="preserve">) </w:t>
      </w:r>
      <w:r w:rsidR="00030D8E" w:rsidRPr="008A671B">
        <w:rPr>
          <w:rFonts w:ascii="Times New Roman" w:hAnsi="Times New Roman" w:cs="Times New Roman"/>
          <w:sz w:val="28"/>
          <w:szCs w:val="28"/>
        </w:rPr>
        <w:t>объектов, III категории – 2</w:t>
      </w:r>
      <w:r w:rsidRPr="008A671B">
        <w:rPr>
          <w:rFonts w:ascii="Times New Roman" w:hAnsi="Times New Roman" w:cs="Times New Roman"/>
          <w:sz w:val="28"/>
          <w:szCs w:val="28"/>
        </w:rPr>
        <w:t xml:space="preserve"> 817 </w:t>
      </w:r>
      <w:r w:rsidR="00200220" w:rsidRPr="008A671B">
        <w:rPr>
          <w:rFonts w:ascii="Times New Roman" w:hAnsi="Times New Roman" w:cs="Times New Roman"/>
          <w:sz w:val="28"/>
          <w:szCs w:val="28"/>
        </w:rPr>
        <w:t>(</w:t>
      </w:r>
      <w:r w:rsidR="008A671B" w:rsidRPr="008A671B">
        <w:rPr>
          <w:rFonts w:ascii="Times New Roman" w:hAnsi="Times New Roman" w:cs="Times New Roman"/>
          <w:sz w:val="28"/>
          <w:szCs w:val="28"/>
        </w:rPr>
        <w:t>2</w:t>
      </w:r>
      <w:r w:rsidR="00200220" w:rsidRPr="008A671B">
        <w:rPr>
          <w:rFonts w:ascii="Times New Roman" w:hAnsi="Times New Roman" w:cs="Times New Roman"/>
          <w:sz w:val="28"/>
          <w:szCs w:val="28"/>
        </w:rPr>
        <w:t> </w:t>
      </w:r>
      <w:r w:rsidR="008A671B" w:rsidRPr="008A671B">
        <w:rPr>
          <w:rFonts w:ascii="Times New Roman" w:hAnsi="Times New Roman" w:cs="Times New Roman"/>
          <w:sz w:val="28"/>
          <w:szCs w:val="28"/>
        </w:rPr>
        <w:t>651</w:t>
      </w:r>
      <w:r w:rsidR="00200220" w:rsidRPr="008A671B">
        <w:rPr>
          <w:rFonts w:ascii="Times New Roman" w:hAnsi="Times New Roman" w:cs="Times New Roman"/>
          <w:sz w:val="28"/>
          <w:szCs w:val="28"/>
        </w:rPr>
        <w:t xml:space="preserve">) </w:t>
      </w:r>
      <w:r w:rsidR="00030D8E" w:rsidRPr="008A671B">
        <w:rPr>
          <w:rFonts w:ascii="Times New Roman" w:hAnsi="Times New Roman" w:cs="Times New Roman"/>
          <w:sz w:val="28"/>
          <w:szCs w:val="28"/>
        </w:rPr>
        <w:t>объект</w:t>
      </w:r>
      <w:r w:rsidR="00200220" w:rsidRPr="008A671B">
        <w:rPr>
          <w:rFonts w:ascii="Times New Roman" w:hAnsi="Times New Roman" w:cs="Times New Roman"/>
          <w:sz w:val="28"/>
          <w:szCs w:val="28"/>
        </w:rPr>
        <w:t>ов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, IV категории – </w:t>
      </w:r>
      <w:r w:rsidRPr="008A671B">
        <w:rPr>
          <w:rFonts w:ascii="Times New Roman" w:hAnsi="Times New Roman" w:cs="Times New Roman"/>
          <w:sz w:val="28"/>
          <w:szCs w:val="28"/>
        </w:rPr>
        <w:t>1</w:t>
      </w:r>
      <w:r w:rsidR="00200220" w:rsidRPr="008A671B">
        <w:rPr>
          <w:rFonts w:ascii="Times New Roman" w:hAnsi="Times New Roman" w:cs="Times New Roman"/>
          <w:sz w:val="28"/>
          <w:szCs w:val="28"/>
        </w:rPr>
        <w:t> </w:t>
      </w:r>
      <w:r w:rsidRPr="008A671B">
        <w:rPr>
          <w:rFonts w:ascii="Times New Roman" w:hAnsi="Times New Roman" w:cs="Times New Roman"/>
          <w:sz w:val="28"/>
          <w:szCs w:val="28"/>
        </w:rPr>
        <w:t>065</w:t>
      </w:r>
      <w:r w:rsidR="00200220" w:rsidRPr="008A671B">
        <w:rPr>
          <w:rFonts w:ascii="Times New Roman" w:hAnsi="Times New Roman" w:cs="Times New Roman"/>
          <w:sz w:val="28"/>
          <w:szCs w:val="28"/>
        </w:rPr>
        <w:t xml:space="preserve"> (</w:t>
      </w:r>
      <w:r w:rsidR="008A671B" w:rsidRPr="008A671B">
        <w:rPr>
          <w:rFonts w:ascii="Times New Roman" w:hAnsi="Times New Roman" w:cs="Times New Roman"/>
          <w:sz w:val="28"/>
          <w:szCs w:val="28"/>
        </w:rPr>
        <w:t>984</w:t>
      </w:r>
      <w:r w:rsidR="00200220" w:rsidRPr="008A671B">
        <w:rPr>
          <w:rFonts w:ascii="Times New Roman" w:hAnsi="Times New Roman" w:cs="Times New Roman"/>
          <w:sz w:val="28"/>
          <w:szCs w:val="28"/>
        </w:rPr>
        <w:t>)</w:t>
      </w:r>
      <w:r w:rsidR="00030D8E" w:rsidRPr="008A671B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030D8E" w:rsidRPr="00A95C24">
        <w:rPr>
          <w:rFonts w:ascii="Times New Roman" w:hAnsi="Times New Roman" w:cs="Times New Roman"/>
          <w:sz w:val="28"/>
          <w:szCs w:val="28"/>
        </w:rPr>
        <w:t>.</w:t>
      </w:r>
    </w:p>
    <w:p w:rsidR="008A671B" w:rsidRDefault="008A671B" w:rsidP="0003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A95C24">
        <w:rPr>
          <w:rFonts w:ascii="Times New Roman" w:hAnsi="Times New Roman" w:cs="Times New Roman"/>
          <w:sz w:val="28"/>
          <w:szCs w:val="28"/>
        </w:rPr>
        <w:t xml:space="preserve">объектов, оказывающих негативное </w:t>
      </w:r>
      <w:r>
        <w:rPr>
          <w:rFonts w:ascii="Times New Roman" w:hAnsi="Times New Roman" w:cs="Times New Roman"/>
          <w:sz w:val="28"/>
          <w:szCs w:val="28"/>
        </w:rPr>
        <w:t xml:space="preserve">воздействие на окружающую среду, за отчетный период увеличилось на </w:t>
      </w:r>
      <w:r w:rsidR="000B1719">
        <w:rPr>
          <w:rFonts w:ascii="Times New Roman" w:hAnsi="Times New Roman" w:cs="Times New Roman"/>
          <w:sz w:val="28"/>
          <w:szCs w:val="28"/>
        </w:rPr>
        <w:t>6 %.</w:t>
      </w:r>
    </w:p>
    <w:p w:rsidR="00BB26D1" w:rsidRPr="00BB26D1" w:rsidRDefault="00BB26D1" w:rsidP="00BB26D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proofErr w:type="gramStart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BB26D1" w:rsidRPr="00BB26D1" w:rsidRDefault="00BB26D1" w:rsidP="00BB26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.11.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2018 № 1410 «О критериях отнесения производственных объектов,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используемых юридическими лицами и индивидуальными предпринимателями,</w:t>
      </w:r>
    </w:p>
    <w:p w:rsidR="00BB26D1" w:rsidRPr="00BB26D1" w:rsidRDefault="00BB26D1" w:rsidP="00BB26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оказывающими</w:t>
      </w:r>
      <w:proofErr w:type="gramEnd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негативное воздействие на окружающую среду, к определенной</w:t>
      </w:r>
    </w:p>
    <w:p w:rsidR="00BB26D1" w:rsidRPr="00BB26D1" w:rsidRDefault="00BB26D1" w:rsidP="00BB26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категории риска для регионального государственного экологического надзора и </w:t>
      </w:r>
      <w:proofErr w:type="spellStart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обособенностях</w:t>
      </w:r>
      <w:proofErr w:type="spellEnd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осуществления указанного надзора», Постановлением Правительства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Российской Федерации от 28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.09.2015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№ 1029 «Об утверждении критериев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отнесения объектов, оказывающих негативное воздействие на окружающую среду, к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объектам I, II, III и IV категорий» производственные объекты, используемые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юридическими лицами и индивидуальными предпринимателями, оказывающие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негативное воздействие на окружающую среду, относятся к определенной категории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риска для регионального государственного</w:t>
      </w:r>
      <w:proofErr w:type="gramEnd"/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экологического надзора в соответствии с</w:t>
      </w:r>
      <w:r w:rsid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критериями:</w:t>
      </w:r>
    </w:p>
    <w:p w:rsidR="00BB26D1" w:rsidRPr="00BB26D1" w:rsidRDefault="006759E3" w:rsidP="006759E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 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категории среднего риска относятся объекты регионального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государственного экологического надзора, соответствующие критериям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отнесения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объектов, оказывающих умеренное негативное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воздействие на окружающую среду, –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объект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II категории;</w:t>
      </w:r>
    </w:p>
    <w:p w:rsidR="00BB26D1" w:rsidRPr="00BB26D1" w:rsidRDefault="006759E3" w:rsidP="006759E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 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категории умеренного риска относятся объекты регионального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государственного экологического надзора, соответствующие критериям отнесения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объектов, оказывающих незначительное негативное воздействие на окружающую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среду,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–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объект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ы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III категории;</w:t>
      </w:r>
    </w:p>
    <w:p w:rsidR="00BB26D1" w:rsidRPr="00BB26D1" w:rsidRDefault="006759E3" w:rsidP="006759E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 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категории низкого риска относятся объекты регионального</w:t>
      </w:r>
      <w:r w:rsidRP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государственного экологического надзора, соответствующие критериям отнесения</w:t>
      </w:r>
      <w:r w:rsidRP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объектов, оказывающих минимальное негативное воздействие на окружающую</w:t>
      </w:r>
      <w:r w:rsidRPr="006759E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среду,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–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объект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ы 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I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V</w:t>
      </w:r>
      <w:r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категории</w:t>
      </w:r>
      <w:r w:rsidR="00BB26D1" w:rsidRPr="00BB26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3D644D" w:rsidRPr="003D644D" w:rsidRDefault="003D644D" w:rsidP="003D644D">
      <w:pPr>
        <w:pStyle w:val="3"/>
        <w:ind w:firstLine="709"/>
        <w:rPr>
          <w:sz w:val="28"/>
          <w:szCs w:val="28"/>
        </w:rPr>
      </w:pPr>
      <w:proofErr w:type="gramStart"/>
      <w:r w:rsidRPr="003D644D">
        <w:rPr>
          <w:sz w:val="28"/>
          <w:szCs w:val="28"/>
        </w:rPr>
        <w:t>При осуществлении регионального государственного экологического надзора плановые проверки юридических лиц, индивидуальных предпринимателей, использующих производственные объекты, оказывающие негативное воздействие на окружающую среду и отнесенные к определенной категории риска в соответствии с критериями отнесения производственных объектов, используемых юридическими лицами и индивидуальными предпринимателями, оказывающих негативное воздействие на окружающую среду, к определенной категории риска для регионального государственного экологического надзора, проводятся:</w:t>
      </w:r>
      <w:proofErr w:type="gramEnd"/>
    </w:p>
    <w:p w:rsidR="003D644D" w:rsidRPr="003D644D" w:rsidRDefault="003D644D" w:rsidP="003D644D">
      <w:pPr>
        <w:pStyle w:val="3"/>
        <w:ind w:firstLine="709"/>
        <w:rPr>
          <w:sz w:val="28"/>
          <w:szCs w:val="28"/>
        </w:rPr>
      </w:pPr>
      <w:r w:rsidRPr="003D644D">
        <w:rPr>
          <w:sz w:val="28"/>
          <w:szCs w:val="28"/>
        </w:rPr>
        <w:t>- для категории высокого риска – один раз в 2 года;</w:t>
      </w:r>
    </w:p>
    <w:p w:rsidR="003D644D" w:rsidRPr="003D644D" w:rsidRDefault="003D644D" w:rsidP="003D644D">
      <w:pPr>
        <w:pStyle w:val="3"/>
        <w:ind w:firstLine="709"/>
        <w:rPr>
          <w:sz w:val="28"/>
          <w:szCs w:val="28"/>
        </w:rPr>
      </w:pPr>
      <w:r w:rsidRPr="003D644D">
        <w:rPr>
          <w:sz w:val="28"/>
          <w:szCs w:val="28"/>
        </w:rPr>
        <w:t>- для категории значительного риска – один раз в 3 года;</w:t>
      </w:r>
    </w:p>
    <w:p w:rsidR="003D644D" w:rsidRPr="003D644D" w:rsidRDefault="003D644D" w:rsidP="003D644D">
      <w:pPr>
        <w:pStyle w:val="3"/>
        <w:ind w:firstLine="709"/>
        <w:rPr>
          <w:sz w:val="28"/>
          <w:szCs w:val="28"/>
        </w:rPr>
      </w:pPr>
      <w:r w:rsidRPr="003D644D">
        <w:rPr>
          <w:sz w:val="28"/>
          <w:szCs w:val="28"/>
        </w:rPr>
        <w:t>- для категории среднего риска – не чаще чем один раз в 4 года;</w:t>
      </w:r>
    </w:p>
    <w:p w:rsidR="003D644D" w:rsidRPr="003D644D" w:rsidRDefault="003D644D" w:rsidP="003D644D">
      <w:pPr>
        <w:pStyle w:val="3"/>
        <w:ind w:firstLine="709"/>
        <w:rPr>
          <w:sz w:val="28"/>
          <w:szCs w:val="28"/>
        </w:rPr>
      </w:pPr>
      <w:r w:rsidRPr="003D644D">
        <w:rPr>
          <w:sz w:val="28"/>
          <w:szCs w:val="28"/>
        </w:rPr>
        <w:t>- для категории умеренного риска – не чаще чем один раз в 5 лет;</w:t>
      </w:r>
    </w:p>
    <w:p w:rsidR="003D644D" w:rsidRPr="003D644D" w:rsidRDefault="003D644D" w:rsidP="003D644D">
      <w:pPr>
        <w:pStyle w:val="3"/>
        <w:ind w:firstLine="709"/>
        <w:rPr>
          <w:sz w:val="28"/>
          <w:szCs w:val="28"/>
        </w:rPr>
      </w:pPr>
      <w:r w:rsidRPr="003D644D">
        <w:rPr>
          <w:sz w:val="28"/>
          <w:szCs w:val="28"/>
        </w:rPr>
        <w:t>- для категории низкого риска – не проводятся.</w:t>
      </w:r>
    </w:p>
    <w:p w:rsidR="005F09F5" w:rsidRDefault="005F09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75A6" w:rsidRDefault="00B175A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1397B">
        <w:rPr>
          <w:rFonts w:ascii="Times New Roman" w:hAnsi="Times New Roman" w:cs="Times New Roman"/>
          <w:sz w:val="28"/>
          <w:szCs w:val="28"/>
        </w:rPr>
        <w:t>1.</w:t>
      </w:r>
      <w:r w:rsidR="006C58DD">
        <w:rPr>
          <w:rFonts w:ascii="Times New Roman" w:hAnsi="Times New Roman" w:cs="Times New Roman"/>
          <w:sz w:val="28"/>
          <w:szCs w:val="28"/>
        </w:rPr>
        <w:t>3</w:t>
      </w:r>
      <w:r w:rsidRPr="0061397B">
        <w:rPr>
          <w:rFonts w:ascii="Times New Roman" w:hAnsi="Times New Roman" w:cs="Times New Roman"/>
          <w:sz w:val="28"/>
          <w:szCs w:val="28"/>
        </w:rPr>
        <w:t xml:space="preserve"> Статистические показатели подконтрольной среды</w:t>
      </w:r>
    </w:p>
    <w:p w:rsidR="001829B8" w:rsidRDefault="00182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F6305" w:rsidRDefault="00857707" w:rsidP="000621A3">
      <w:pPr>
        <w:pStyle w:val="3"/>
        <w:ind w:firstLine="709"/>
        <w:rPr>
          <w:sz w:val="28"/>
          <w:szCs w:val="28"/>
        </w:rPr>
      </w:pPr>
      <w:r w:rsidRPr="00857707">
        <w:rPr>
          <w:sz w:val="28"/>
          <w:szCs w:val="28"/>
        </w:rPr>
        <w:t xml:space="preserve">Сведения о контрольно-надзорных и </w:t>
      </w:r>
      <w:proofErr w:type="gramStart"/>
      <w:r w:rsidRPr="00857707">
        <w:rPr>
          <w:sz w:val="28"/>
          <w:szCs w:val="28"/>
        </w:rPr>
        <w:t>профилактических мероприятиях, проведенных министерством в рамках осуществления регионального государственного экологического надзора в 2019-2020 годах</w:t>
      </w:r>
      <w:r>
        <w:rPr>
          <w:sz w:val="28"/>
          <w:szCs w:val="28"/>
        </w:rPr>
        <w:t xml:space="preserve"> приведены</w:t>
      </w:r>
      <w:proofErr w:type="gramEnd"/>
      <w:r>
        <w:rPr>
          <w:sz w:val="28"/>
          <w:szCs w:val="28"/>
        </w:rPr>
        <w:t xml:space="preserve"> в таблице</w:t>
      </w:r>
      <w:r w:rsidRPr="00857707">
        <w:rPr>
          <w:sz w:val="28"/>
          <w:szCs w:val="28"/>
        </w:rPr>
        <w:t>:</w:t>
      </w:r>
    </w:p>
    <w:p w:rsidR="00857707" w:rsidRPr="00857707" w:rsidRDefault="00857707" w:rsidP="000621A3">
      <w:pPr>
        <w:pStyle w:val="3"/>
        <w:ind w:firstLine="709"/>
        <w:rPr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F20ECF" w:rsidRPr="00093C48" w:rsidTr="00857707">
        <w:tc>
          <w:tcPr>
            <w:tcW w:w="5954" w:type="dxa"/>
          </w:tcPr>
          <w:p w:rsidR="00F20ECF" w:rsidRPr="00857707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70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F20ECF" w:rsidRPr="00EF0EE0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EE0">
              <w:rPr>
                <w:rFonts w:ascii="Times New Roman" w:hAnsi="Times New Roman" w:cs="Times New Roman"/>
                <w:sz w:val="28"/>
                <w:szCs w:val="28"/>
              </w:rPr>
              <w:t>по состоянию на 01.12.2020</w:t>
            </w:r>
          </w:p>
        </w:tc>
        <w:tc>
          <w:tcPr>
            <w:tcW w:w="1985" w:type="dxa"/>
          </w:tcPr>
          <w:p w:rsidR="00F20ECF" w:rsidRPr="00F20ECF" w:rsidRDefault="00F20ECF" w:rsidP="00F20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EE0">
              <w:rPr>
                <w:rFonts w:ascii="Times New Roman" w:hAnsi="Times New Roman" w:cs="Times New Roman"/>
                <w:sz w:val="28"/>
                <w:szCs w:val="28"/>
              </w:rPr>
              <w:t>по состоянию на 01.12.20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F20ECF" w:rsidRPr="00093C48" w:rsidTr="00857707">
        <w:tc>
          <w:tcPr>
            <w:tcW w:w="5954" w:type="dxa"/>
          </w:tcPr>
          <w:p w:rsidR="00F20ECF" w:rsidRPr="00857707" w:rsidRDefault="00F20ECF" w:rsidP="0067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</w:t>
            </w:r>
            <w:r w:rsidRPr="0085770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Pr="0067615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контрольно-надзорных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76158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984" w:type="dxa"/>
            <w:vAlign w:val="center"/>
          </w:tcPr>
          <w:p w:rsidR="00F20ECF" w:rsidRPr="00EF0EE0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374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F20ECF" w:rsidRPr="00093C48" w:rsidTr="00857707">
        <w:tc>
          <w:tcPr>
            <w:tcW w:w="5954" w:type="dxa"/>
            <w:tcBorders>
              <w:bottom w:val="single" w:sz="4" w:space="0" w:color="auto"/>
            </w:tcBorders>
          </w:tcPr>
          <w:p w:rsidR="00F20ECF" w:rsidRPr="00857707" w:rsidRDefault="00F20ECF" w:rsidP="00857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70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плановых проверок</w:t>
            </w:r>
          </w:p>
        </w:tc>
        <w:tc>
          <w:tcPr>
            <w:tcW w:w="1984" w:type="dxa"/>
            <w:vAlign w:val="center"/>
          </w:tcPr>
          <w:p w:rsidR="00F20ECF" w:rsidRPr="00EF0EE0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F20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</w:tr>
      <w:tr w:rsidR="00F20ECF" w:rsidRPr="00093C48" w:rsidTr="00857707">
        <w:tc>
          <w:tcPr>
            <w:tcW w:w="5954" w:type="dxa"/>
            <w:tcBorders>
              <w:bottom w:val="single" w:sz="4" w:space="0" w:color="auto"/>
            </w:tcBorders>
          </w:tcPr>
          <w:p w:rsidR="00F20ECF" w:rsidRPr="00857707" w:rsidRDefault="00F20ECF" w:rsidP="00374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70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внеплановых проверок</w:t>
            </w:r>
          </w:p>
        </w:tc>
        <w:tc>
          <w:tcPr>
            <w:tcW w:w="1984" w:type="dxa"/>
            <w:vAlign w:val="center"/>
          </w:tcPr>
          <w:p w:rsidR="00F20ECF" w:rsidRPr="00EF0EE0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374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20ECF" w:rsidRPr="00857707" w:rsidRDefault="00F20ECF" w:rsidP="0003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7707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310BB">
              <w:rPr>
                <w:rFonts w:ascii="Times New Roman" w:hAnsi="Times New Roman" w:cs="Times New Roman"/>
                <w:sz w:val="28"/>
                <w:szCs w:val="28"/>
              </w:rPr>
              <w:t>лановы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(рейдовых</w:t>
            </w:r>
            <w:r w:rsidRPr="000310BB">
              <w:rPr>
                <w:rFonts w:ascii="Times New Roman" w:hAnsi="Times New Roman" w:cs="Times New Roman"/>
                <w:sz w:val="28"/>
                <w:szCs w:val="28"/>
              </w:rPr>
              <w:t>) 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310BB">
              <w:rPr>
                <w:rFonts w:ascii="Times New Roman" w:hAnsi="Times New Roman" w:cs="Times New Roman"/>
                <w:sz w:val="28"/>
                <w:szCs w:val="28"/>
              </w:rPr>
              <w:t>,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984" w:type="dxa"/>
            <w:vAlign w:val="center"/>
          </w:tcPr>
          <w:p w:rsidR="00F20ECF" w:rsidRPr="000310BB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F20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20ECF" w:rsidRDefault="00F20ECF" w:rsidP="0067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выданных предписаний</w:t>
            </w:r>
          </w:p>
        </w:tc>
        <w:tc>
          <w:tcPr>
            <w:tcW w:w="1984" w:type="dxa"/>
            <w:vAlign w:val="center"/>
          </w:tcPr>
          <w:p w:rsidR="00F20ECF" w:rsidRPr="00086BC1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20ECF" w:rsidRDefault="00F20ECF" w:rsidP="00374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привлеченных к административной ответственности</w:t>
            </w:r>
          </w:p>
        </w:tc>
        <w:tc>
          <w:tcPr>
            <w:tcW w:w="1984" w:type="dxa"/>
            <w:vAlign w:val="center"/>
          </w:tcPr>
          <w:p w:rsidR="00F20ECF" w:rsidRPr="00F20ECF" w:rsidRDefault="00F20ECF" w:rsidP="00F20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F20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20ECF" w:rsidRDefault="00F20ECF" w:rsidP="00374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наложенных штрафов, тыс. руб.</w:t>
            </w:r>
          </w:p>
        </w:tc>
        <w:tc>
          <w:tcPr>
            <w:tcW w:w="1984" w:type="dxa"/>
            <w:vAlign w:val="center"/>
          </w:tcPr>
          <w:p w:rsidR="00F20ECF" w:rsidRPr="00D70698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3 571</w:t>
            </w:r>
          </w:p>
        </w:tc>
        <w:tc>
          <w:tcPr>
            <w:tcW w:w="1985" w:type="dxa"/>
            <w:vAlign w:val="center"/>
          </w:tcPr>
          <w:p w:rsidR="00F20ECF" w:rsidRPr="00D70698" w:rsidRDefault="00F20ECF" w:rsidP="00F2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20ECF" w:rsidRPr="00857707" w:rsidRDefault="00F20ECF" w:rsidP="00374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профилактических</w:t>
            </w:r>
            <w:r w:rsidRPr="0067615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984" w:type="dxa"/>
            <w:vAlign w:val="center"/>
          </w:tcPr>
          <w:p w:rsidR="00F20ECF" w:rsidRPr="00F20ECF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EC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146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20ECF" w:rsidRPr="00857707" w:rsidRDefault="00F20ECF" w:rsidP="00374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158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предостережений</w:t>
            </w:r>
          </w:p>
        </w:tc>
        <w:tc>
          <w:tcPr>
            <w:tcW w:w="1984" w:type="dxa"/>
            <w:vAlign w:val="center"/>
          </w:tcPr>
          <w:p w:rsidR="00F20ECF" w:rsidRPr="00F20ECF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EC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vAlign w:val="center"/>
          </w:tcPr>
          <w:p w:rsidR="00F20ECF" w:rsidRPr="00F20ECF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146</w:t>
            </w:r>
          </w:p>
        </w:tc>
      </w:tr>
      <w:tr w:rsidR="00F20ECF" w:rsidRPr="00093C48" w:rsidTr="00857707">
        <w:tc>
          <w:tcPr>
            <w:tcW w:w="5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20ECF" w:rsidRPr="00676158" w:rsidRDefault="00F20ECF" w:rsidP="00374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консультаций и др. профилактических мероприятий</w:t>
            </w:r>
          </w:p>
        </w:tc>
        <w:tc>
          <w:tcPr>
            <w:tcW w:w="1984" w:type="dxa"/>
            <w:vAlign w:val="center"/>
          </w:tcPr>
          <w:p w:rsidR="00F20ECF" w:rsidRPr="00676158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85" w:type="dxa"/>
            <w:vAlign w:val="center"/>
          </w:tcPr>
          <w:p w:rsidR="00F20ECF" w:rsidRPr="00676158" w:rsidRDefault="00F20ECF" w:rsidP="0085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857707" w:rsidRDefault="00857707" w:rsidP="000621A3">
      <w:pPr>
        <w:pStyle w:val="3"/>
        <w:ind w:firstLine="709"/>
        <w:rPr>
          <w:sz w:val="28"/>
          <w:szCs w:val="28"/>
          <w:highlight w:val="yellow"/>
        </w:rPr>
      </w:pPr>
    </w:p>
    <w:p w:rsidR="00D70698" w:rsidRPr="00D70698" w:rsidRDefault="00D70698" w:rsidP="000621A3">
      <w:pPr>
        <w:pStyle w:val="3"/>
        <w:ind w:firstLine="709"/>
        <w:rPr>
          <w:sz w:val="28"/>
          <w:szCs w:val="28"/>
        </w:rPr>
      </w:pPr>
      <w:r w:rsidRPr="00D70698">
        <w:rPr>
          <w:sz w:val="28"/>
          <w:szCs w:val="28"/>
        </w:rPr>
        <w:t xml:space="preserve">* </w:t>
      </w:r>
      <w:r w:rsidR="000310BB">
        <w:rPr>
          <w:sz w:val="28"/>
          <w:szCs w:val="28"/>
        </w:rPr>
        <w:t xml:space="preserve">в отчетных периодах </w:t>
      </w:r>
      <w:r w:rsidRPr="00D70698">
        <w:rPr>
          <w:sz w:val="28"/>
          <w:szCs w:val="28"/>
        </w:rPr>
        <w:t>учет не осуществлялся</w:t>
      </w:r>
      <w:r w:rsidR="000310BB">
        <w:rPr>
          <w:sz w:val="28"/>
          <w:szCs w:val="28"/>
        </w:rPr>
        <w:t>.</w:t>
      </w:r>
    </w:p>
    <w:p w:rsidR="004C0640" w:rsidRPr="00306582" w:rsidRDefault="004C0640" w:rsidP="00A1181F">
      <w:pPr>
        <w:pStyle w:val="af"/>
        <w:spacing w:before="0" w:beforeAutospacing="0" w:after="0" w:afterAutospacing="0"/>
        <w:ind w:firstLine="708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Тип</w:t>
      </w:r>
      <w:r>
        <w:rPr>
          <w:sz w:val="28"/>
          <w:szCs w:val="28"/>
        </w:rPr>
        <w:t>ич</w:t>
      </w:r>
      <w:r w:rsidRPr="00FF52E6">
        <w:rPr>
          <w:sz w:val="28"/>
          <w:szCs w:val="28"/>
        </w:rPr>
        <w:t xml:space="preserve">ные нарушения, выявляемые в ходе </w:t>
      </w:r>
      <w:r w:rsidR="000310BB" w:rsidRPr="000310BB">
        <w:rPr>
          <w:sz w:val="28"/>
          <w:szCs w:val="28"/>
        </w:rPr>
        <w:t>контрольно-надзорных мероприятиях</w:t>
      </w:r>
      <w:r w:rsidRPr="00FF52E6">
        <w:rPr>
          <w:sz w:val="28"/>
          <w:szCs w:val="28"/>
        </w:rPr>
        <w:t>: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1. В области обращения с отходами производства и потребления: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 xml:space="preserve">- несоблюдение экологических требований при обращении с отходами производства и потребления, </w:t>
      </w:r>
      <w:r w:rsidR="000621A3">
        <w:rPr>
          <w:sz w:val="28"/>
          <w:szCs w:val="28"/>
        </w:rPr>
        <w:t>в том числе</w:t>
      </w:r>
      <w:r w:rsidRPr="00FF52E6">
        <w:rPr>
          <w:sz w:val="28"/>
          <w:szCs w:val="28"/>
        </w:rPr>
        <w:t>:</w:t>
      </w:r>
    </w:p>
    <w:p w:rsidR="000310BB" w:rsidRDefault="000621A3" w:rsidP="000310BB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• </w:t>
      </w:r>
      <w:r w:rsidR="000310BB" w:rsidRPr="00FF52E6">
        <w:rPr>
          <w:sz w:val="28"/>
          <w:szCs w:val="28"/>
        </w:rPr>
        <w:t xml:space="preserve">нарушение </w:t>
      </w:r>
      <w:r w:rsidR="000310BB">
        <w:rPr>
          <w:sz w:val="28"/>
          <w:szCs w:val="28"/>
        </w:rPr>
        <w:t>требований при накоплении и размещении отходов производства и потребления;</w:t>
      </w:r>
    </w:p>
    <w:p w:rsidR="00FF52E6" w:rsidRPr="00FF52E6" w:rsidRDefault="00577E2A" w:rsidP="00577E2A">
      <w:pPr>
        <w:pStyle w:val="3"/>
        <w:ind w:firstLine="709"/>
        <w:rPr>
          <w:sz w:val="28"/>
          <w:szCs w:val="28"/>
        </w:rPr>
      </w:pPr>
      <w:r w:rsidRPr="00577E2A">
        <w:rPr>
          <w:sz w:val="28"/>
          <w:szCs w:val="28"/>
        </w:rPr>
        <w:t>•</w:t>
      </w:r>
      <w:r>
        <w:rPr>
          <w:sz w:val="28"/>
          <w:szCs w:val="28"/>
        </w:rPr>
        <w:t> </w:t>
      </w:r>
      <w:r w:rsidR="00FF52E6" w:rsidRPr="00FF52E6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 xml:space="preserve">установленных </w:t>
      </w:r>
      <w:r w:rsidR="00FF52E6" w:rsidRPr="00FF52E6">
        <w:rPr>
          <w:sz w:val="28"/>
          <w:szCs w:val="28"/>
        </w:rPr>
        <w:t>нормативов образования отходов</w:t>
      </w:r>
      <w:r w:rsidR="000621A3">
        <w:rPr>
          <w:sz w:val="28"/>
          <w:szCs w:val="28"/>
        </w:rPr>
        <w:t xml:space="preserve"> и лимитов на их размещение</w:t>
      </w:r>
      <w:r w:rsidR="00FF52E6" w:rsidRPr="00FF52E6">
        <w:rPr>
          <w:sz w:val="28"/>
          <w:szCs w:val="28"/>
        </w:rPr>
        <w:t>;</w:t>
      </w:r>
    </w:p>
    <w:p w:rsidR="00FF52E6" w:rsidRPr="00FF52E6" w:rsidRDefault="000621A3" w:rsidP="00FF52E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• </w:t>
      </w:r>
      <w:r w:rsidR="00FF52E6" w:rsidRPr="00FF52E6">
        <w:rPr>
          <w:sz w:val="28"/>
          <w:szCs w:val="28"/>
        </w:rPr>
        <w:t>отсутствие отчетности и неведение в установленном порядке учета образовавшихся, использованных, обезвреженных, переданных другим лицам или полученных от других лиц, а также размещенных отходов;</w:t>
      </w:r>
    </w:p>
    <w:p w:rsidR="00FF52E6" w:rsidRPr="00FF52E6" w:rsidRDefault="000621A3" w:rsidP="00FF52E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• </w:t>
      </w:r>
      <w:r w:rsidR="00FF52E6" w:rsidRPr="00FF52E6">
        <w:rPr>
          <w:sz w:val="28"/>
          <w:szCs w:val="28"/>
        </w:rPr>
        <w:t>отсутствие подтверждения отнесения отходов к конкретному классу опа</w:t>
      </w:r>
      <w:r w:rsidR="000310BB">
        <w:rPr>
          <w:sz w:val="28"/>
          <w:szCs w:val="28"/>
        </w:rPr>
        <w:t>сности в установленном порядке;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2. В области охраны атмосферного воздуха:</w:t>
      </w:r>
    </w:p>
    <w:p w:rsidR="00577E2A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- нарушение правил охраны атмосферного воздуха</w:t>
      </w:r>
      <w:r w:rsidR="00577E2A">
        <w:rPr>
          <w:sz w:val="28"/>
          <w:szCs w:val="28"/>
        </w:rPr>
        <w:t>, в том числе:</w:t>
      </w:r>
    </w:p>
    <w:p w:rsidR="00577E2A" w:rsidRDefault="00577E2A" w:rsidP="00FF52E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• н</w:t>
      </w:r>
      <w:r w:rsidRPr="00577E2A">
        <w:rPr>
          <w:sz w:val="28"/>
          <w:szCs w:val="28"/>
        </w:rPr>
        <w:t xml:space="preserve">е </w:t>
      </w:r>
      <w:proofErr w:type="gramStart"/>
      <w:r w:rsidRPr="00577E2A">
        <w:rPr>
          <w:sz w:val="28"/>
          <w:szCs w:val="28"/>
        </w:rPr>
        <w:t>проведен</w:t>
      </w:r>
      <w:r>
        <w:rPr>
          <w:sz w:val="28"/>
          <w:szCs w:val="28"/>
        </w:rPr>
        <w:t>ии</w:t>
      </w:r>
      <w:proofErr w:type="gramEnd"/>
      <w:r w:rsidRPr="00577E2A">
        <w:rPr>
          <w:sz w:val="28"/>
          <w:szCs w:val="28"/>
        </w:rPr>
        <w:t xml:space="preserve"> инвентаризации выбросов загрязняющих веществ в атмосферный воздух и их источников</w:t>
      </w:r>
      <w:r>
        <w:rPr>
          <w:sz w:val="28"/>
          <w:szCs w:val="28"/>
        </w:rPr>
        <w:t>;</w:t>
      </w:r>
    </w:p>
    <w:p w:rsidR="00FF52E6" w:rsidRPr="00FF52E6" w:rsidRDefault="00577E2A" w:rsidP="00FF52E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• несоблюдение </w:t>
      </w:r>
      <w:proofErr w:type="gramStart"/>
      <w:r w:rsidRPr="00577E2A">
        <w:rPr>
          <w:sz w:val="28"/>
          <w:szCs w:val="28"/>
        </w:rPr>
        <w:t>правил эксплуатации установок очистки газа</w:t>
      </w:r>
      <w:proofErr w:type="gramEnd"/>
      <w:r>
        <w:rPr>
          <w:sz w:val="28"/>
          <w:szCs w:val="28"/>
        </w:rPr>
        <w:t>.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3. В области использования и охраны водных объектов: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- нарушение условий водопользования установленных в документах, на основании которых возникает право пользования водными объектами (договоры, решения);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- нарушение требований к охране водных объектов, которое может повлечь их загрязнение, засорение и (или) истощение;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- самовольное пользование водными объектами.</w:t>
      </w:r>
    </w:p>
    <w:p w:rsidR="00FF52E6" w:rsidRPr="00FF52E6" w:rsidRDefault="000621A3" w:rsidP="00FF52E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4. В области недропользования:</w:t>
      </w:r>
    </w:p>
    <w:p w:rsidR="00FF52E6" w:rsidRPr="00FF52E6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- добыча полезных ископаемых без лицензии на право пользования недрами или с нарушением условий, предусмотренных лицензионными соглашениями к лицензиям на право пользования недрами, в том числе пользование недрами без заключения государственной экспертизы запасов полезных ископаемых;</w:t>
      </w:r>
    </w:p>
    <w:p w:rsidR="00E72028" w:rsidRDefault="00FF52E6" w:rsidP="00FF52E6">
      <w:pPr>
        <w:pStyle w:val="3"/>
        <w:ind w:firstLine="709"/>
        <w:rPr>
          <w:sz w:val="28"/>
          <w:szCs w:val="28"/>
        </w:rPr>
      </w:pPr>
      <w:r w:rsidRPr="00FF52E6">
        <w:rPr>
          <w:sz w:val="28"/>
          <w:szCs w:val="28"/>
        </w:rPr>
        <w:t>- непредставление либо несвоевременное представление отчетности.</w:t>
      </w:r>
    </w:p>
    <w:p w:rsidR="00F20CCC" w:rsidRDefault="00F20CCC" w:rsidP="00F20CCC">
      <w:pPr>
        <w:pStyle w:val="3"/>
        <w:ind w:firstLine="709"/>
        <w:rPr>
          <w:sz w:val="28"/>
          <w:szCs w:val="28"/>
        </w:rPr>
      </w:pPr>
      <w:r w:rsidRPr="00904873">
        <w:rPr>
          <w:sz w:val="28"/>
          <w:szCs w:val="28"/>
        </w:rPr>
        <w:t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окружающей среде, а также случаев возникновения чрезвычайных ситуаций природного и техногенного характера</w:t>
      </w:r>
      <w:r w:rsidR="00271A3C" w:rsidRPr="00904873">
        <w:rPr>
          <w:sz w:val="28"/>
          <w:szCs w:val="28"/>
        </w:rPr>
        <w:t xml:space="preserve"> </w:t>
      </w:r>
      <w:r w:rsidR="00F843E2" w:rsidRPr="00904873">
        <w:rPr>
          <w:sz w:val="28"/>
          <w:szCs w:val="28"/>
        </w:rPr>
        <w:t>на 01.12.2020</w:t>
      </w:r>
      <w:r w:rsidRPr="00904873">
        <w:rPr>
          <w:sz w:val="28"/>
          <w:szCs w:val="28"/>
        </w:rPr>
        <w:t xml:space="preserve"> не выявлено.</w:t>
      </w:r>
    </w:p>
    <w:p w:rsidR="0090164D" w:rsidRDefault="002C14B3" w:rsidP="0090164D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Управлением контрольно-надзорной деятельностью министерства природных ресурсов и экологии Новосибирской области</w:t>
      </w:r>
      <w:r w:rsidR="0090164D" w:rsidRPr="0090164D">
        <w:rPr>
          <w:sz w:val="28"/>
          <w:szCs w:val="28"/>
        </w:rPr>
        <w:t xml:space="preserve"> реализуется программа реформы контрольно-на</w:t>
      </w:r>
      <w:r w:rsidR="0090164D">
        <w:rPr>
          <w:sz w:val="28"/>
          <w:szCs w:val="28"/>
        </w:rPr>
        <w:t xml:space="preserve">дзорной </w:t>
      </w:r>
      <w:r w:rsidR="0090164D" w:rsidRPr="0090164D">
        <w:rPr>
          <w:sz w:val="28"/>
          <w:szCs w:val="28"/>
        </w:rPr>
        <w:t>деятельности и проводится соответствующая</w:t>
      </w:r>
      <w:r w:rsidR="0090164D">
        <w:rPr>
          <w:sz w:val="28"/>
          <w:szCs w:val="28"/>
        </w:rPr>
        <w:t xml:space="preserve"> работа.</w:t>
      </w:r>
    </w:p>
    <w:p w:rsidR="004D61F8" w:rsidRDefault="004D61F8" w:rsidP="000B17A5">
      <w:pPr>
        <w:pStyle w:val="3"/>
        <w:ind w:firstLine="709"/>
        <w:rPr>
          <w:sz w:val="28"/>
          <w:szCs w:val="28"/>
        </w:rPr>
      </w:pPr>
    </w:p>
    <w:p w:rsidR="003177EA" w:rsidRDefault="006C58DD" w:rsidP="00F20CCC">
      <w:pPr>
        <w:pStyle w:val="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3177EA" w:rsidRPr="003177EA">
        <w:rPr>
          <w:b/>
          <w:sz w:val="28"/>
          <w:szCs w:val="28"/>
        </w:rPr>
        <w:t>.</w:t>
      </w:r>
      <w:r w:rsidR="003177EA" w:rsidRPr="003177EA">
        <w:rPr>
          <w:b/>
          <w:sz w:val="28"/>
          <w:szCs w:val="28"/>
        </w:rPr>
        <w:tab/>
        <w:t>Текущий уровень развития профилактических мероприятий</w:t>
      </w:r>
    </w:p>
    <w:p w:rsidR="00723D1E" w:rsidRDefault="00723D1E" w:rsidP="00D1062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D10622" w:rsidRPr="00D10622" w:rsidRDefault="00D10622" w:rsidP="00D1062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D10622">
        <w:rPr>
          <w:sz w:val="28"/>
          <w:szCs w:val="28"/>
        </w:rPr>
        <w:t>Одним из направлений реформы контрольно-надзорной деятельности является осуществление профилактических мероприятий, направленных на разъяснение проверяемых требований и предупреждение совершения правонарушений.</w:t>
      </w:r>
    </w:p>
    <w:p w:rsidR="00B175A6" w:rsidRPr="00160EA6" w:rsidRDefault="00B402AB" w:rsidP="00D10622">
      <w:pPr>
        <w:pStyle w:val="21"/>
        <w:spacing w:after="0" w:line="240" w:lineRule="auto"/>
        <w:ind w:firstLine="709"/>
        <w:jc w:val="both"/>
      </w:pPr>
      <w:r w:rsidRPr="00B402AB">
        <w:rPr>
          <w:sz w:val="28"/>
          <w:szCs w:val="28"/>
        </w:rPr>
        <w:t xml:space="preserve">В целях профилактики нарушений обязательных требований законодательства </w:t>
      </w:r>
      <w:r w:rsidR="00E73064" w:rsidRPr="00160EA6">
        <w:rPr>
          <w:sz w:val="28"/>
          <w:szCs w:val="28"/>
        </w:rPr>
        <w:t>в области охраны окружающей среды</w:t>
      </w:r>
      <w:r w:rsidR="00B175A6" w:rsidRPr="00160EA6">
        <w:rPr>
          <w:sz w:val="28"/>
          <w:szCs w:val="28"/>
        </w:rPr>
        <w:t xml:space="preserve">, устранения причин, факторов и условий, способствующих нарушениям обязательных требований, </w:t>
      </w:r>
      <w:r w:rsidR="008371F3">
        <w:rPr>
          <w:sz w:val="28"/>
          <w:szCs w:val="28"/>
        </w:rPr>
        <w:t>управление контрольно-надзорной деятельностью министерства природных ресурсов и экологии Новосибирской области</w:t>
      </w:r>
      <w:r w:rsidR="00D10622">
        <w:rPr>
          <w:sz w:val="28"/>
          <w:szCs w:val="28"/>
        </w:rPr>
        <w:t xml:space="preserve"> </w:t>
      </w:r>
      <w:r w:rsidR="00B175A6" w:rsidRPr="00160EA6">
        <w:rPr>
          <w:sz w:val="28"/>
          <w:szCs w:val="28"/>
        </w:rPr>
        <w:t>осуществляет мероприятия по профилактике нарушений обязательных требований, в том числе:</w:t>
      </w:r>
    </w:p>
    <w:p w:rsidR="00B175A6" w:rsidRPr="00160EA6" w:rsidRDefault="00D10622" w:rsidP="00D106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175A6" w:rsidRPr="00160EA6">
        <w:rPr>
          <w:rFonts w:ascii="Times New Roman" w:hAnsi="Times New Roman" w:cs="Times New Roman"/>
          <w:sz w:val="28"/>
          <w:szCs w:val="28"/>
        </w:rPr>
        <w:t xml:space="preserve">обеспечивает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175A6" w:rsidRPr="00160EA6">
        <w:rPr>
          <w:rFonts w:ascii="Times New Roman" w:hAnsi="Times New Roman" w:cs="Times New Roman"/>
          <w:sz w:val="28"/>
          <w:szCs w:val="28"/>
        </w:rPr>
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B175A6" w:rsidRPr="00160EA6" w:rsidRDefault="00D10622" w:rsidP="00D106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175A6" w:rsidRPr="00160EA6">
        <w:rPr>
          <w:rFonts w:ascii="Times New Roman" w:hAnsi="Times New Roman" w:cs="Times New Roman"/>
          <w:sz w:val="28"/>
          <w:szCs w:val="28"/>
        </w:rPr>
        <w:t>обеспечивает проведение ежеквартальных публичных обсуждений правоприменительной практики;</w:t>
      </w:r>
    </w:p>
    <w:p w:rsidR="00B175A6" w:rsidRPr="00160EA6" w:rsidRDefault="00D10622" w:rsidP="00D106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B175A6" w:rsidRPr="00160EA6">
        <w:rPr>
          <w:rFonts w:ascii="Times New Roman" w:hAnsi="Times New Roman" w:cs="Times New Roman"/>
          <w:sz w:val="28"/>
          <w:szCs w:val="28"/>
        </w:rPr>
        <w:t xml:space="preserve">обеспечивает регулярное (не реже одного раза в год) обобщение практики осуществления контрольной (надзорной) деятельности </w:t>
      </w:r>
      <w:r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экологического надзора</w:t>
      </w:r>
      <w:r w:rsidR="00B175A6" w:rsidRPr="00160EA6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175A6" w:rsidRPr="00160EA6">
        <w:rPr>
          <w:rFonts w:ascii="Times New Roman" w:hAnsi="Times New Roman" w:cs="Times New Roman"/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B175A6" w:rsidRDefault="00D10622" w:rsidP="00D106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175A6" w:rsidRPr="00160EA6">
        <w:rPr>
          <w:rFonts w:ascii="Times New Roman" w:hAnsi="Times New Roman" w:cs="Times New Roman"/>
          <w:sz w:val="28"/>
          <w:szCs w:val="28"/>
        </w:rPr>
        <w:t>выдает предостережения о недопустимости на</w:t>
      </w:r>
      <w:r>
        <w:rPr>
          <w:rFonts w:ascii="Times New Roman" w:hAnsi="Times New Roman" w:cs="Times New Roman"/>
          <w:sz w:val="28"/>
          <w:szCs w:val="28"/>
        </w:rPr>
        <w:t>рушений обязательных требований;</w:t>
      </w:r>
    </w:p>
    <w:p w:rsidR="00D10622" w:rsidRDefault="00D10622" w:rsidP="00D106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6C2D">
        <w:rPr>
          <w:rFonts w:ascii="Times New Roman" w:hAnsi="Times New Roman" w:cs="Times New Roman"/>
          <w:sz w:val="28"/>
          <w:szCs w:val="28"/>
        </w:rPr>
        <w:t xml:space="preserve">консультирует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0622">
        <w:rPr>
          <w:rFonts w:ascii="Times New Roman" w:hAnsi="Times New Roman" w:cs="Times New Roman"/>
          <w:sz w:val="28"/>
          <w:szCs w:val="28"/>
        </w:rPr>
        <w:t xml:space="preserve">о всем поступающим от </w:t>
      </w:r>
      <w:r w:rsidR="00266C2D">
        <w:rPr>
          <w:rFonts w:ascii="Times New Roman" w:hAnsi="Times New Roman" w:cs="Times New Roman"/>
          <w:sz w:val="28"/>
          <w:szCs w:val="28"/>
        </w:rPr>
        <w:t xml:space="preserve">поднадзорных </w:t>
      </w:r>
      <w:r w:rsidRPr="00D10622">
        <w:rPr>
          <w:rFonts w:ascii="Times New Roman" w:hAnsi="Times New Roman" w:cs="Times New Roman"/>
          <w:sz w:val="28"/>
          <w:szCs w:val="28"/>
        </w:rPr>
        <w:t xml:space="preserve">субъектов вопросам в части осуществления </w:t>
      </w:r>
      <w:r w:rsidR="00601B35">
        <w:rPr>
          <w:rFonts w:ascii="Times New Roman" w:hAnsi="Times New Roman" w:cs="Times New Roman"/>
          <w:sz w:val="28"/>
          <w:szCs w:val="28"/>
        </w:rPr>
        <w:t>в</w:t>
      </w:r>
      <w:r w:rsidRPr="00D10622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601B35">
        <w:rPr>
          <w:rFonts w:ascii="Times New Roman" w:hAnsi="Times New Roman" w:cs="Times New Roman"/>
          <w:sz w:val="28"/>
          <w:szCs w:val="28"/>
        </w:rPr>
        <w:t xml:space="preserve">них </w:t>
      </w:r>
      <w:r w:rsidRPr="00D10622">
        <w:rPr>
          <w:rFonts w:ascii="Times New Roman" w:hAnsi="Times New Roman" w:cs="Times New Roman"/>
          <w:sz w:val="28"/>
          <w:szCs w:val="28"/>
        </w:rPr>
        <w:t>контрольно-надзорных мероприятий.</w:t>
      </w:r>
    </w:p>
    <w:p w:rsidR="00115204" w:rsidRPr="00E43EB3" w:rsidRDefault="00115204" w:rsidP="0011520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43EB3">
        <w:rPr>
          <w:rFonts w:ascii="Times New Roman" w:hAnsi="Times New Roman" w:cs="Times New Roman"/>
          <w:sz w:val="28"/>
          <w:szCs w:val="28"/>
          <w:lang w:val="ru"/>
        </w:rPr>
        <w:t>В целях проведения подконтрольными субъектами самопроверки соблюдения ими обязательных требований на официальном сайте министерства в информационно-телекоммуникационной сети «Интернет» размещены:</w:t>
      </w:r>
    </w:p>
    <w:p w:rsidR="00115204" w:rsidRPr="00E43EB3" w:rsidRDefault="00115204" w:rsidP="00115204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"/>
        </w:rPr>
      </w:pPr>
      <w:r w:rsidRPr="00E43EB3">
        <w:rPr>
          <w:rFonts w:ascii="Times New Roman" w:hAnsi="Times New Roman" w:cs="Times New Roman"/>
          <w:i/>
          <w:sz w:val="28"/>
          <w:szCs w:val="28"/>
          <w:lang w:val="ru"/>
        </w:rPr>
        <w:t>- </w:t>
      </w:r>
      <w:r w:rsidRPr="00E43EB3">
        <w:rPr>
          <w:rFonts w:ascii="Times New Roman" w:hAnsi="Times New Roman" w:cs="Times New Roman"/>
          <w:sz w:val="28"/>
          <w:szCs w:val="28"/>
          <w:lang w:val="ru"/>
        </w:rPr>
        <w:t xml:space="preserve">форма </w:t>
      </w:r>
      <w:hyperlink r:id="rId9" w:history="1">
        <w:r w:rsidRPr="00E43EB3">
          <w:rPr>
            <w:rFonts w:ascii="Times New Roman" w:hAnsi="Times New Roman" w:cs="Times New Roman"/>
            <w:sz w:val="28"/>
            <w:szCs w:val="28"/>
            <w:lang w:val="ru"/>
          </w:rPr>
          <w:t>проверочного листа (списка контрольных вопросов)</w:t>
        </w:r>
      </w:hyperlink>
      <w:r w:rsidRPr="00E43EB3">
        <w:rPr>
          <w:rFonts w:ascii="Times New Roman" w:hAnsi="Times New Roman" w:cs="Times New Roman"/>
          <w:sz w:val="28"/>
          <w:szCs w:val="28"/>
          <w:lang w:val="ru"/>
        </w:rPr>
        <w:t>, утвержденная приказом Федеральной службы по надзору в сфере природопользования от 18.09.2017 № 447</w:t>
      </w:r>
      <w:r w:rsidRPr="00E43EB3">
        <w:rPr>
          <w:rFonts w:ascii="Times New Roman" w:hAnsi="Times New Roman" w:cs="Times New Roman"/>
          <w:i/>
          <w:sz w:val="28"/>
          <w:szCs w:val="28"/>
          <w:lang w:val="ru"/>
        </w:rPr>
        <w:t>;</w:t>
      </w:r>
    </w:p>
    <w:p w:rsidR="00115204" w:rsidRPr="00E43EB3" w:rsidRDefault="00115204" w:rsidP="0011520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43EB3">
        <w:rPr>
          <w:rFonts w:ascii="Times New Roman" w:hAnsi="Times New Roman" w:cs="Times New Roman"/>
          <w:sz w:val="28"/>
          <w:szCs w:val="28"/>
          <w:lang w:val="ru"/>
        </w:rPr>
        <w:t>- руководства по соблюдению обязательных требований.</w:t>
      </w:r>
    </w:p>
    <w:p w:rsidR="00B175A6" w:rsidRDefault="00B17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204" w:rsidRDefault="001152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C4B" w:rsidRDefault="00616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5A6" w:rsidRPr="00266C2D" w:rsidRDefault="00B175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64"/>
      <w:bookmarkEnd w:id="3"/>
      <w:r w:rsidRPr="00266C2D">
        <w:rPr>
          <w:rFonts w:ascii="Times New Roman" w:hAnsi="Times New Roman" w:cs="Times New Roman"/>
          <w:sz w:val="28"/>
          <w:szCs w:val="28"/>
        </w:rPr>
        <w:lastRenderedPageBreak/>
        <w:t>Раздел 2. Цели и задачи профилактической работы</w:t>
      </w:r>
    </w:p>
    <w:p w:rsidR="00A95C24" w:rsidRDefault="00A95C24" w:rsidP="00266C2D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6C2D" w:rsidRPr="00266C2D" w:rsidRDefault="00266C2D" w:rsidP="00266C2D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6C2D">
        <w:rPr>
          <w:rFonts w:ascii="Times New Roman" w:eastAsia="Calibri" w:hAnsi="Times New Roman" w:cs="Times New Roman"/>
          <w:b/>
          <w:bCs/>
          <w:sz w:val="28"/>
          <w:szCs w:val="28"/>
        </w:rPr>
        <w:t>2.1. Цели профилактической работы</w:t>
      </w:r>
    </w:p>
    <w:p w:rsidR="00266C2D" w:rsidRDefault="00266C2D" w:rsidP="00266C2D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C2D" w:rsidRPr="00266C2D" w:rsidRDefault="00266C2D" w:rsidP="00266C2D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C2D">
        <w:rPr>
          <w:rFonts w:ascii="Times New Roman" w:eastAsia="Calibri" w:hAnsi="Times New Roman" w:cs="Times New Roman"/>
          <w:sz w:val="28"/>
          <w:szCs w:val="28"/>
        </w:rPr>
        <w:t xml:space="preserve">Цели профилактической работы: </w:t>
      </w:r>
    </w:p>
    <w:p w:rsidR="00AB7B61" w:rsidRPr="00AB7B61" w:rsidRDefault="00266C2D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 </w:t>
      </w:r>
      <w:r w:rsidR="00AB7B61" w:rsidRPr="00AB7B61">
        <w:rPr>
          <w:rStyle w:val="fontstyle01"/>
          <w:sz w:val="28"/>
          <w:szCs w:val="28"/>
        </w:rPr>
        <w:t>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 xml:space="preserve">- предупреждение нарушений обязательных требований юридическими лицами и индивидуальными предпринимателями (далее – субъекты профилактики) в сфере охраны окружающей среды и природопользования; 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в сфере охраны окружающей среды и природопользования и угрозе причинения, либо причинению вреда окружающей среде;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 разъяснение субъектам профилактики обязательных требований;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 обеспечение доступности информации об обязательных требованиях в сфере охраны окружающей среды и природопользования;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 увеличение доли законопослушных подконтрольных субъектов;</w:t>
      </w:r>
    </w:p>
    <w:p w:rsidR="00B175A6" w:rsidRPr="00266C2D" w:rsidRDefault="00AB7B61" w:rsidP="00AB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B61">
        <w:rPr>
          <w:rStyle w:val="fontstyle01"/>
          <w:sz w:val="28"/>
          <w:szCs w:val="28"/>
        </w:rPr>
        <w:t>- формирование моделей социально ответственного, добросовестного, правового поведения подконтрольных субъектов</w:t>
      </w:r>
      <w:r w:rsidR="00266C2D">
        <w:rPr>
          <w:rStyle w:val="fontstyle01"/>
          <w:sz w:val="28"/>
          <w:szCs w:val="28"/>
        </w:rPr>
        <w:t>.</w:t>
      </w:r>
    </w:p>
    <w:p w:rsidR="00B175A6" w:rsidRDefault="00601B35" w:rsidP="00601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35">
        <w:rPr>
          <w:rFonts w:ascii="Times New Roman" w:hAnsi="Times New Roman" w:cs="Times New Roman"/>
          <w:sz w:val="28"/>
          <w:szCs w:val="28"/>
        </w:rPr>
        <w:t xml:space="preserve">В целом настоящая Программа призвана обеспечить к 2024 году создание условий для снижения количества нарушений в области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  <w:r w:rsidRPr="00601B35">
        <w:rPr>
          <w:rFonts w:ascii="Times New Roman" w:hAnsi="Times New Roman" w:cs="Times New Roman"/>
          <w:sz w:val="28"/>
          <w:szCs w:val="28"/>
        </w:rPr>
        <w:t xml:space="preserve">, повышения результативности и эффективности </w:t>
      </w:r>
      <w:r>
        <w:rPr>
          <w:rFonts w:ascii="Times New Roman" w:hAnsi="Times New Roman" w:cs="Times New Roman"/>
          <w:sz w:val="28"/>
          <w:szCs w:val="28"/>
        </w:rPr>
        <w:t>регионального государственного экологического надзора,</w:t>
      </w:r>
      <w:r w:rsidRPr="00601B35">
        <w:rPr>
          <w:rFonts w:ascii="Times New Roman" w:hAnsi="Times New Roman" w:cs="Times New Roman"/>
          <w:sz w:val="28"/>
          <w:szCs w:val="28"/>
        </w:rPr>
        <w:t xml:space="preserve"> формирования заинтересованности субъектов профилактики в соблюдении обязательных требований законодательства, увеличение доли профилактических мероприятий при осуществлении контрольно-надзорной деятельности.</w:t>
      </w:r>
    </w:p>
    <w:p w:rsidR="00601B35" w:rsidRPr="00266C2D" w:rsidRDefault="00601B35" w:rsidP="005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C2D" w:rsidRDefault="00266C2D" w:rsidP="00A95C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2D">
        <w:rPr>
          <w:rFonts w:ascii="Times New Roman" w:hAnsi="Times New Roman" w:cs="Times New Roman"/>
          <w:b/>
          <w:sz w:val="28"/>
          <w:szCs w:val="28"/>
        </w:rPr>
        <w:t>2.2. Задачи проведения профилактических мероприятий</w:t>
      </w:r>
    </w:p>
    <w:p w:rsidR="00266C2D" w:rsidRDefault="00266C2D" w:rsidP="005A3E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C2D" w:rsidRDefault="00266C2D" w:rsidP="005A3E12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266C2D">
        <w:rPr>
          <w:rStyle w:val="fontstyle01"/>
          <w:sz w:val="28"/>
          <w:szCs w:val="28"/>
        </w:rPr>
        <w:t>Задачи проведения профилактических мероприятий:</w:t>
      </w:r>
    </w:p>
    <w:p w:rsidR="00AB7B61" w:rsidRPr="00AB7B61" w:rsidRDefault="00266C2D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 </w:t>
      </w:r>
      <w:r w:rsidR="00AB7B61" w:rsidRPr="00AB7B61">
        <w:rPr>
          <w:rStyle w:val="fontstyle01"/>
          <w:sz w:val="28"/>
          <w:szCs w:val="28"/>
        </w:rPr>
        <w:t>оценка состояния поднадзорной среды и установление зависимости видов, форм и интенсивности профилактических мероприятий от присвоенных поднадзорным субъектам (объектам) уровней риска;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</w:t>
      </w:r>
      <w:r w:rsidR="00413D0D">
        <w:rPr>
          <w:rStyle w:val="fontstyle01"/>
          <w:sz w:val="28"/>
          <w:szCs w:val="28"/>
        </w:rPr>
        <w:t> </w:t>
      </w:r>
      <w:r w:rsidRPr="00AB7B61">
        <w:rPr>
          <w:rStyle w:val="fontstyle01"/>
          <w:sz w:val="28"/>
          <w:szCs w:val="28"/>
        </w:rPr>
        <w:t>выявление причин, факторов и условий, способствующих нарушению субъектами профилактики обязательных требований в сфере охраны окружающей среды и природопользования, определение способов устранения или снижения рисков их возникновения;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</w:t>
      </w:r>
      <w:r w:rsidR="00413D0D">
        <w:rPr>
          <w:rStyle w:val="fontstyle01"/>
          <w:sz w:val="28"/>
          <w:szCs w:val="28"/>
        </w:rPr>
        <w:t> </w:t>
      </w:r>
      <w:r w:rsidRPr="00AB7B61">
        <w:rPr>
          <w:rStyle w:val="fontstyle01"/>
          <w:sz w:val="28"/>
          <w:szCs w:val="28"/>
        </w:rPr>
        <w:t xml:space="preserve">устранение причин, факторов и условий, способствующих возможному причинению вреда окружающей среде и нарушению обязательных требований; </w:t>
      </w:r>
    </w:p>
    <w:p w:rsidR="00AB7B61" w:rsidRPr="00AB7B61" w:rsidRDefault="00413D0D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 установление и оценка </w:t>
      </w:r>
      <w:r w:rsidR="00AB7B61" w:rsidRPr="00AB7B61">
        <w:rPr>
          <w:rStyle w:val="fontstyle01"/>
          <w:sz w:val="28"/>
          <w:szCs w:val="28"/>
        </w:rPr>
        <w:t xml:space="preserve">зависимости видов, форм и интенсивности профилактических мероприятий от особенностей конкретных поднадзорных субъектов (объектов) и присвоенного им уровня риска (класса опасности), проведение профилактических мероприятий с учетом данных факторов; </w:t>
      </w:r>
    </w:p>
    <w:p w:rsidR="00AB7B61" w:rsidRPr="00AB7B61" w:rsidRDefault="00413D0D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 </w:t>
      </w:r>
      <w:r w:rsidR="00AB7B61" w:rsidRPr="00AB7B61">
        <w:rPr>
          <w:rStyle w:val="fontstyle01"/>
          <w:sz w:val="28"/>
          <w:szCs w:val="28"/>
        </w:rPr>
        <w:t>повышение квалификации кадрового состава контрольно-надзорных органов;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lastRenderedPageBreak/>
        <w:t>-</w:t>
      </w:r>
      <w:r w:rsidR="00413D0D">
        <w:rPr>
          <w:rStyle w:val="fontstyle01"/>
          <w:sz w:val="28"/>
          <w:szCs w:val="28"/>
        </w:rPr>
        <w:t> </w:t>
      </w:r>
      <w:r w:rsidRPr="00AB7B61">
        <w:rPr>
          <w:rStyle w:val="fontstyle01"/>
          <w:sz w:val="28"/>
          <w:szCs w:val="28"/>
        </w:rPr>
        <w:t>мотивация подконтрольных субъектов к добросовестному исполнению обязательных требований;</w:t>
      </w:r>
    </w:p>
    <w:p w:rsidR="00AB7B61" w:rsidRPr="00AB7B61" w:rsidRDefault="00413D0D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 </w:t>
      </w:r>
      <w:r w:rsidR="00AB7B61" w:rsidRPr="00AB7B61">
        <w:rPr>
          <w:rStyle w:val="fontstyle01"/>
          <w:sz w:val="28"/>
          <w:szCs w:val="28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284288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-</w:t>
      </w:r>
      <w:r w:rsidR="00413D0D">
        <w:rPr>
          <w:rStyle w:val="fontstyle01"/>
          <w:sz w:val="28"/>
          <w:szCs w:val="28"/>
        </w:rPr>
        <w:t> </w:t>
      </w:r>
      <w:r w:rsidRPr="00AB7B61">
        <w:rPr>
          <w:rStyle w:val="fontstyle01"/>
          <w:sz w:val="28"/>
          <w:szCs w:val="28"/>
        </w:rPr>
        <w:t>повышение уровня правовой грамотности субъектов профилактики в сфере охраны окружающей среды и природопользования, в том числе путем обеспечения доступности информации об обязательных требованиях и нео</w:t>
      </w:r>
      <w:r>
        <w:rPr>
          <w:rStyle w:val="fontstyle01"/>
          <w:sz w:val="28"/>
          <w:szCs w:val="28"/>
        </w:rPr>
        <w:t>бходимых мерах по их исполнению</w:t>
      </w:r>
      <w:r w:rsidR="00284288" w:rsidRPr="00266C2D">
        <w:rPr>
          <w:rStyle w:val="fontstyle01"/>
          <w:sz w:val="28"/>
          <w:szCs w:val="28"/>
        </w:rPr>
        <w:t>.</w:t>
      </w:r>
    </w:p>
    <w:p w:rsidR="00BB4E43" w:rsidRDefault="00BB4E43" w:rsidP="005A3E12">
      <w:pPr>
        <w:pStyle w:val="ConsPlusNormal"/>
        <w:ind w:firstLine="709"/>
        <w:jc w:val="both"/>
        <w:rPr>
          <w:rStyle w:val="fontstyle01"/>
          <w:sz w:val="28"/>
          <w:szCs w:val="28"/>
        </w:rPr>
      </w:pPr>
    </w:p>
    <w:p w:rsidR="00BB4E43" w:rsidRDefault="00BB4E43" w:rsidP="00BB4E43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Раздел 3. </w:t>
      </w:r>
      <w:r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П</w:t>
      </w: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рограмм</w:t>
      </w:r>
      <w:r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ные мероприятия</w:t>
      </w:r>
    </w:p>
    <w:p w:rsidR="00BB4E43" w:rsidRDefault="00BB4E43" w:rsidP="005A3E12">
      <w:pPr>
        <w:pStyle w:val="ConsPlusNormal"/>
        <w:ind w:firstLine="709"/>
        <w:jc w:val="both"/>
        <w:rPr>
          <w:rStyle w:val="fontstyle01"/>
          <w:sz w:val="28"/>
          <w:szCs w:val="28"/>
        </w:rPr>
      </w:pP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при соблюдении принципов проведения профилактических мероприятий. 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 xml:space="preserve">Перечень мероприятий Программы, сроки их реализации и ответственные исполнители приведены в </w:t>
      </w:r>
      <w:proofErr w:type="gramStart"/>
      <w:r w:rsidRPr="00AB7B61">
        <w:rPr>
          <w:rStyle w:val="fontstyle01"/>
          <w:sz w:val="28"/>
          <w:szCs w:val="28"/>
        </w:rPr>
        <w:t>План-графике</w:t>
      </w:r>
      <w:proofErr w:type="gramEnd"/>
      <w:r w:rsidRPr="00AB7B61">
        <w:rPr>
          <w:rStyle w:val="fontstyle01"/>
          <w:sz w:val="28"/>
          <w:szCs w:val="28"/>
        </w:rPr>
        <w:t xml:space="preserve"> профилактических мероприятий</w:t>
      </w:r>
      <w:r w:rsidR="00A43094">
        <w:rPr>
          <w:rStyle w:val="fontstyle01"/>
          <w:sz w:val="28"/>
          <w:szCs w:val="28"/>
        </w:rPr>
        <w:t xml:space="preserve"> (приложение 1)</w:t>
      </w:r>
      <w:r w:rsidRPr="00AB7B61">
        <w:rPr>
          <w:rStyle w:val="fontstyle01"/>
          <w:sz w:val="28"/>
          <w:szCs w:val="28"/>
        </w:rPr>
        <w:t xml:space="preserve">. План-график профилактических мероприятий сформирован для всех видов надзора, осуществляемых отделом государственного </w:t>
      </w:r>
      <w:r>
        <w:rPr>
          <w:rStyle w:val="fontstyle01"/>
          <w:sz w:val="28"/>
          <w:szCs w:val="28"/>
        </w:rPr>
        <w:t>экологического надзора</w:t>
      </w:r>
      <w:r w:rsidRPr="00AB7B61">
        <w:rPr>
          <w:rStyle w:val="fontstyle01"/>
          <w:sz w:val="28"/>
          <w:szCs w:val="28"/>
        </w:rPr>
        <w:t xml:space="preserve"> управления контрольно-надзорной деятельностью министерства природных ресурсов и экологии Новосибирской области.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 xml:space="preserve">Программа рассчитана на 2021 год, плановый период 2022-2023 годов. 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В целях достижения заявленных целей, в период реализации Программы планируется: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>информирование об обязательных требованиях (их изменениях);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>обеспечение доступности информации об обязательных требованиях.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В Программу возможно внесение изменений и корректировка перечня мероприятий в связи: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 xml:space="preserve">достижением определённого </w:t>
      </w:r>
      <w:proofErr w:type="gramStart"/>
      <w:r w:rsidRPr="00AB7B61">
        <w:rPr>
          <w:rStyle w:val="fontstyle01"/>
          <w:sz w:val="28"/>
          <w:szCs w:val="28"/>
        </w:rPr>
        <w:t>уровня зрелости подведомственной системы профилактики рисков причинения вреда</w:t>
      </w:r>
      <w:proofErr w:type="gramEnd"/>
      <w:r w:rsidRPr="00AB7B61">
        <w:rPr>
          <w:rStyle w:val="fontstyle01"/>
          <w:sz w:val="28"/>
          <w:szCs w:val="28"/>
        </w:rPr>
        <w:t xml:space="preserve"> охраняемым законам ценностям;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>по результатам анализа ситуации с соблюдением обязательных требований в подконтрольной сфере;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>по результатам мониторинга состояния профилактической работы;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 xml:space="preserve">необходимостью осуществления профилактических мер в отношении нарушений </w:t>
      </w:r>
      <w:r>
        <w:rPr>
          <w:rStyle w:val="fontstyle01"/>
          <w:sz w:val="28"/>
          <w:szCs w:val="28"/>
        </w:rPr>
        <w:t>природоохранного</w:t>
      </w:r>
      <w:r w:rsidRPr="00AB7B61">
        <w:rPr>
          <w:rStyle w:val="fontstyle01"/>
          <w:sz w:val="28"/>
          <w:szCs w:val="28"/>
        </w:rPr>
        <w:t xml:space="preserve"> законодательства, выявленных в ходе плановых и внеплановых проверок, проведенных министерством природных ресурсов и экологии Новосибирской области;</w:t>
      </w:r>
    </w:p>
    <w:p w:rsidR="00AB7B61" w:rsidRPr="00AB7B61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AB7B61">
        <w:rPr>
          <w:rStyle w:val="fontstyle01"/>
          <w:sz w:val="28"/>
          <w:szCs w:val="28"/>
        </w:rPr>
        <w:t>на основании мотивированного предложения должностных лиц контрольно-надзорного органа, субъектов профилактики, экспертного и научного сообщества.</w:t>
      </w:r>
    </w:p>
    <w:p w:rsidR="00BB4E43" w:rsidRDefault="00AB7B61" w:rsidP="00AB7B61">
      <w:pPr>
        <w:pStyle w:val="ConsPlusNormal"/>
        <w:ind w:firstLine="709"/>
        <w:jc w:val="both"/>
        <w:rPr>
          <w:rStyle w:val="fontstyle01"/>
          <w:sz w:val="28"/>
          <w:szCs w:val="28"/>
        </w:rPr>
      </w:pPr>
      <w:r w:rsidRPr="00AB7B61">
        <w:rPr>
          <w:rStyle w:val="fontstyle01"/>
          <w:sz w:val="28"/>
          <w:szCs w:val="28"/>
        </w:rPr>
        <w:t>Вносимые в Программу изменения утверждаются приказом министерства природных ресурсов и экологии Новосибирской области и размещаются на официальном сайте в информационно-телекоммуникационной сети «Интернет».</w:t>
      </w:r>
    </w:p>
    <w:p w:rsidR="00F27D56" w:rsidRDefault="00F27D56" w:rsidP="00BB4E43">
      <w:pPr>
        <w:pStyle w:val="ConsPlusNormal"/>
        <w:ind w:firstLine="709"/>
        <w:jc w:val="both"/>
        <w:rPr>
          <w:rStyle w:val="fontstyle01"/>
          <w:sz w:val="28"/>
          <w:szCs w:val="28"/>
        </w:rPr>
      </w:pPr>
    </w:p>
    <w:p w:rsidR="00A43094" w:rsidRDefault="00A43094" w:rsidP="00BB4E43">
      <w:pPr>
        <w:pStyle w:val="ConsPlusNormal"/>
        <w:ind w:firstLine="709"/>
        <w:jc w:val="both"/>
        <w:rPr>
          <w:rStyle w:val="fontstyle01"/>
          <w:sz w:val="28"/>
          <w:szCs w:val="28"/>
        </w:rPr>
      </w:pPr>
    </w:p>
    <w:p w:rsidR="00A43094" w:rsidRDefault="00A43094" w:rsidP="00BB4E43">
      <w:pPr>
        <w:pStyle w:val="ConsPlusNormal"/>
        <w:ind w:firstLine="709"/>
        <w:jc w:val="both"/>
        <w:rPr>
          <w:rStyle w:val="fontstyle01"/>
          <w:sz w:val="28"/>
          <w:szCs w:val="28"/>
        </w:rPr>
      </w:pPr>
    </w:p>
    <w:p w:rsidR="00C6727A" w:rsidRDefault="00C6727A" w:rsidP="00F27D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56" w:rsidRPr="009B0461" w:rsidRDefault="00F27D56" w:rsidP="00F27D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4. Ресурсное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B046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A95C24" w:rsidRDefault="00A95C24" w:rsidP="00F27D56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27D56" w:rsidRDefault="00F27D56" w:rsidP="00F27D56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Реализация Программы осуществляется в рамках текущ</w:t>
      </w:r>
      <w:r>
        <w:rPr>
          <w:rFonts w:ascii="Times New Roman" w:hAnsi="Times New Roman"/>
          <w:sz w:val="28"/>
          <w:szCs w:val="28"/>
        </w:rPr>
        <w:t>его финансирования деятельности.</w:t>
      </w:r>
    </w:p>
    <w:p w:rsidR="00315D57" w:rsidRDefault="00315D57" w:rsidP="00315D57">
      <w:pPr>
        <w:pStyle w:val="ConsPlusNormal"/>
        <w:ind w:firstLine="708"/>
        <w:jc w:val="both"/>
        <w:rPr>
          <w:rStyle w:val="1"/>
          <w:rFonts w:eastAsiaTheme="minorHAnsi" w:cstheme="minorBidi"/>
          <w:sz w:val="28"/>
          <w:szCs w:val="28"/>
          <w:lang w:eastAsia="en-US"/>
        </w:rPr>
      </w:pPr>
      <w:r>
        <w:rPr>
          <w:rStyle w:val="1"/>
          <w:rFonts w:eastAsiaTheme="minorHAnsi" w:cstheme="minorBidi"/>
          <w:sz w:val="28"/>
          <w:szCs w:val="28"/>
          <w:lang w:eastAsia="en-US"/>
        </w:rPr>
        <w:t xml:space="preserve">Региональный государственный экологический надзор </w:t>
      </w:r>
      <w:r w:rsidRPr="00315D57">
        <w:rPr>
          <w:rStyle w:val="1"/>
          <w:rFonts w:eastAsiaTheme="minorHAnsi" w:cstheme="minorBidi"/>
          <w:sz w:val="28"/>
          <w:szCs w:val="28"/>
          <w:lang w:eastAsia="en-US"/>
        </w:rPr>
        <w:t xml:space="preserve">осуществляется </w:t>
      </w:r>
      <w:r>
        <w:rPr>
          <w:rStyle w:val="1"/>
          <w:rFonts w:eastAsiaTheme="minorHAnsi" w:cstheme="minorBidi"/>
          <w:sz w:val="28"/>
          <w:szCs w:val="28"/>
          <w:lang w:eastAsia="en-US"/>
        </w:rPr>
        <w:t xml:space="preserve">двумя отделами </w:t>
      </w:r>
      <w:r w:rsidR="00D526A7">
        <w:rPr>
          <w:rFonts w:ascii="Times New Roman" w:hAnsi="Times New Roman" w:cs="Times New Roman"/>
          <w:sz w:val="28"/>
          <w:szCs w:val="28"/>
        </w:rPr>
        <w:t>управления</w:t>
      </w:r>
      <w:r w:rsidR="00D526A7" w:rsidRPr="00D526A7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деятельностью</w:t>
      </w:r>
      <w:r w:rsidRPr="00D526A7">
        <w:rPr>
          <w:rStyle w:val="1"/>
          <w:rFonts w:eastAsiaTheme="minorHAnsi" w:cs="Times New Roman"/>
          <w:sz w:val="28"/>
          <w:szCs w:val="28"/>
          <w:lang w:eastAsia="en-US"/>
        </w:rPr>
        <w:t>:</w:t>
      </w:r>
      <w:r w:rsidRPr="00315D57">
        <w:rPr>
          <w:rStyle w:val="1"/>
          <w:rFonts w:eastAsiaTheme="minorHAnsi" w:cstheme="minorBidi"/>
          <w:sz w:val="28"/>
          <w:szCs w:val="28"/>
          <w:lang w:eastAsia="en-US"/>
        </w:rPr>
        <w:t xml:space="preserve"> </w:t>
      </w:r>
    </w:p>
    <w:p w:rsidR="00315D57" w:rsidRPr="003D53D6" w:rsidRDefault="00315D57" w:rsidP="00315D57">
      <w:pPr>
        <w:pStyle w:val="ConsPlusNormal"/>
        <w:ind w:firstLine="708"/>
        <w:jc w:val="both"/>
        <w:rPr>
          <w:rStyle w:val="1"/>
          <w:rFonts w:eastAsiaTheme="minorHAnsi" w:cstheme="minorBidi"/>
          <w:sz w:val="28"/>
          <w:szCs w:val="28"/>
          <w:lang w:eastAsia="en-US"/>
        </w:rPr>
      </w:pPr>
      <w:r>
        <w:rPr>
          <w:rStyle w:val="1"/>
          <w:rFonts w:eastAsiaTheme="minorHAnsi" w:cstheme="minorBidi"/>
          <w:sz w:val="28"/>
          <w:szCs w:val="28"/>
          <w:lang w:eastAsia="en-US"/>
        </w:rPr>
        <w:t>отдел</w:t>
      </w:r>
      <w:r w:rsidR="0042207D">
        <w:rPr>
          <w:rStyle w:val="1"/>
          <w:rFonts w:eastAsiaTheme="minorHAnsi" w:cstheme="minorBidi"/>
          <w:sz w:val="28"/>
          <w:szCs w:val="28"/>
          <w:lang w:eastAsia="en-US"/>
        </w:rPr>
        <w:t>ом</w:t>
      </w:r>
      <w:r>
        <w:rPr>
          <w:rStyle w:val="1"/>
          <w:rFonts w:eastAsiaTheme="minorHAnsi" w:cstheme="minorBidi"/>
          <w:sz w:val="28"/>
          <w:szCs w:val="28"/>
          <w:lang w:eastAsia="en-US"/>
        </w:rPr>
        <w:t xml:space="preserve"> </w:t>
      </w:r>
      <w:r w:rsidRPr="00315D57">
        <w:rPr>
          <w:rStyle w:val="1"/>
          <w:rFonts w:eastAsiaTheme="minorHAnsi" w:cstheme="minorBidi"/>
          <w:sz w:val="28"/>
          <w:szCs w:val="28"/>
          <w:lang w:eastAsia="en-US"/>
        </w:rPr>
        <w:t>государственного экологического надзора</w:t>
      </w:r>
      <w:r>
        <w:rPr>
          <w:rStyle w:val="1"/>
          <w:rFonts w:eastAsiaTheme="minorHAnsi" w:cstheme="minorBidi"/>
          <w:sz w:val="28"/>
          <w:szCs w:val="28"/>
          <w:lang w:eastAsia="en-US"/>
        </w:rPr>
        <w:t xml:space="preserve"> – штатная численность</w:t>
      </w:r>
      <w:r w:rsidRPr="00315D57">
        <w:rPr>
          <w:rStyle w:val="1"/>
          <w:rFonts w:eastAsiaTheme="minorHAnsi" w:cstheme="minorBidi"/>
          <w:sz w:val="28"/>
          <w:szCs w:val="28"/>
          <w:lang w:eastAsia="en-US"/>
        </w:rPr>
        <w:t xml:space="preserve"> </w:t>
      </w:r>
      <w:r w:rsidR="00D973A2" w:rsidRPr="003D53D6">
        <w:rPr>
          <w:rStyle w:val="1"/>
          <w:rFonts w:eastAsiaTheme="minorHAnsi" w:cstheme="minorBidi"/>
          <w:sz w:val="28"/>
          <w:szCs w:val="28"/>
          <w:lang w:eastAsia="en-US"/>
        </w:rPr>
        <w:t>7</w:t>
      </w:r>
      <w:r w:rsidR="00A43094">
        <w:rPr>
          <w:rStyle w:val="1"/>
          <w:rFonts w:eastAsiaTheme="minorHAnsi" w:cstheme="minorBidi"/>
          <w:sz w:val="28"/>
          <w:szCs w:val="28"/>
          <w:lang w:eastAsia="en-US"/>
        </w:rPr>
        <w:t xml:space="preserve"> человек;</w:t>
      </w:r>
    </w:p>
    <w:p w:rsidR="00315D57" w:rsidRDefault="00315D57" w:rsidP="00315D57">
      <w:pPr>
        <w:pStyle w:val="ConsPlusNormal"/>
        <w:ind w:firstLine="708"/>
        <w:jc w:val="both"/>
        <w:rPr>
          <w:rStyle w:val="1"/>
          <w:rFonts w:eastAsiaTheme="minorHAnsi" w:cstheme="minorBidi"/>
          <w:sz w:val="28"/>
          <w:szCs w:val="28"/>
          <w:lang w:eastAsia="en-US"/>
        </w:rPr>
      </w:pPr>
      <w:r w:rsidRPr="003D53D6">
        <w:rPr>
          <w:rStyle w:val="1"/>
          <w:rFonts w:eastAsiaTheme="minorHAnsi" w:cstheme="minorBidi"/>
          <w:sz w:val="28"/>
          <w:szCs w:val="28"/>
          <w:lang w:eastAsia="en-US"/>
        </w:rPr>
        <w:t>отдел</w:t>
      </w:r>
      <w:r w:rsidR="0042207D" w:rsidRPr="003D53D6">
        <w:rPr>
          <w:rStyle w:val="1"/>
          <w:rFonts w:eastAsiaTheme="minorHAnsi" w:cstheme="minorBidi"/>
          <w:sz w:val="28"/>
          <w:szCs w:val="28"/>
          <w:lang w:eastAsia="en-US"/>
        </w:rPr>
        <w:t>ом</w:t>
      </w:r>
      <w:r w:rsidRPr="003D53D6">
        <w:rPr>
          <w:rStyle w:val="1"/>
          <w:rFonts w:eastAsiaTheme="minorHAnsi" w:cstheme="minorBidi"/>
          <w:sz w:val="28"/>
          <w:szCs w:val="28"/>
          <w:lang w:eastAsia="en-US"/>
        </w:rPr>
        <w:t xml:space="preserve"> оперативного реагирования – экологическ</w:t>
      </w:r>
      <w:r w:rsidR="0042207D" w:rsidRPr="003D53D6">
        <w:rPr>
          <w:rStyle w:val="1"/>
          <w:rFonts w:eastAsiaTheme="minorHAnsi" w:cstheme="minorBidi"/>
          <w:sz w:val="28"/>
          <w:szCs w:val="28"/>
          <w:lang w:eastAsia="en-US"/>
        </w:rPr>
        <w:t>ой</w:t>
      </w:r>
      <w:r w:rsidRPr="003D53D6">
        <w:rPr>
          <w:rStyle w:val="1"/>
          <w:rFonts w:eastAsiaTheme="minorHAnsi" w:cstheme="minorBidi"/>
          <w:sz w:val="28"/>
          <w:szCs w:val="28"/>
          <w:lang w:eastAsia="en-US"/>
        </w:rPr>
        <w:t xml:space="preserve"> инспекци</w:t>
      </w:r>
      <w:r w:rsidR="0042207D" w:rsidRPr="003D53D6">
        <w:rPr>
          <w:rStyle w:val="1"/>
          <w:rFonts w:eastAsiaTheme="minorHAnsi" w:cstheme="minorBidi"/>
          <w:sz w:val="28"/>
          <w:szCs w:val="28"/>
          <w:lang w:eastAsia="en-US"/>
        </w:rPr>
        <w:t>ей</w:t>
      </w:r>
      <w:r w:rsidRPr="003D53D6">
        <w:rPr>
          <w:rStyle w:val="1"/>
          <w:rFonts w:eastAsiaTheme="minorHAnsi" w:cstheme="minorBidi"/>
          <w:sz w:val="28"/>
          <w:szCs w:val="28"/>
          <w:lang w:eastAsia="en-US"/>
        </w:rPr>
        <w:t xml:space="preserve"> – штатная численность – </w:t>
      </w:r>
      <w:r w:rsidR="003D53D6" w:rsidRPr="003D53D6">
        <w:rPr>
          <w:rStyle w:val="1"/>
          <w:rFonts w:eastAsiaTheme="minorHAnsi" w:cstheme="minorBidi"/>
          <w:sz w:val="28"/>
          <w:szCs w:val="28"/>
          <w:lang w:eastAsia="en-US"/>
        </w:rPr>
        <w:t>5</w:t>
      </w:r>
      <w:r w:rsidRPr="003D53D6">
        <w:rPr>
          <w:rStyle w:val="1"/>
          <w:rFonts w:eastAsiaTheme="minorHAnsi" w:cstheme="minorBidi"/>
          <w:sz w:val="28"/>
          <w:szCs w:val="28"/>
          <w:lang w:eastAsia="en-US"/>
        </w:rPr>
        <w:t xml:space="preserve"> человек</w:t>
      </w:r>
      <w:r w:rsidRPr="00315D57">
        <w:rPr>
          <w:rStyle w:val="1"/>
          <w:rFonts w:eastAsiaTheme="minorHAnsi" w:cstheme="minorBidi"/>
          <w:sz w:val="28"/>
          <w:szCs w:val="28"/>
          <w:lang w:eastAsia="en-US"/>
        </w:rPr>
        <w:t>.</w:t>
      </w:r>
    </w:p>
    <w:p w:rsidR="00315D57" w:rsidRDefault="00315D57" w:rsidP="00315D57">
      <w:pPr>
        <w:pStyle w:val="ConsPlusNormal"/>
        <w:ind w:firstLine="708"/>
        <w:jc w:val="both"/>
        <w:rPr>
          <w:rStyle w:val="1"/>
          <w:rFonts w:eastAsiaTheme="minorHAnsi" w:cstheme="minorBidi"/>
          <w:sz w:val="28"/>
          <w:szCs w:val="28"/>
          <w:lang w:eastAsia="en-US"/>
        </w:rPr>
      </w:pPr>
    </w:p>
    <w:p w:rsidR="006B0CF6" w:rsidRPr="009B0461" w:rsidRDefault="006B0CF6" w:rsidP="00A95C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6B0CF6" w:rsidRPr="009B0461" w:rsidRDefault="006B0CF6" w:rsidP="006B0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D57" w:rsidRDefault="006B0CF6" w:rsidP="00205DE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>Программа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1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A05236" w:rsidRPr="00DB1DB0">
        <w:rPr>
          <w:rFonts w:ascii="Times New Roman" w:hAnsi="Times New Roman"/>
          <w:sz w:val="28"/>
          <w:szCs w:val="28"/>
        </w:rPr>
        <w:t>контрольно-надзорной деятельност</w:t>
      </w:r>
      <w:r w:rsidR="00A05236">
        <w:rPr>
          <w:rFonts w:ascii="Times New Roman" w:hAnsi="Times New Roman"/>
          <w:sz w:val="28"/>
          <w:szCs w:val="28"/>
        </w:rPr>
        <w:t>и</w:t>
      </w:r>
      <w:r w:rsidR="00A05236" w:rsidRPr="00DB1DB0">
        <w:rPr>
          <w:rFonts w:ascii="Times New Roman" w:hAnsi="Times New Roman"/>
          <w:sz w:val="28"/>
          <w:szCs w:val="28"/>
        </w:rPr>
        <w:t xml:space="preserve"> министерства природных ресурсов и экологии Новосибирской области</w:t>
      </w:r>
      <w:r w:rsidR="00315D57">
        <w:rPr>
          <w:rFonts w:ascii="Times New Roman" w:hAnsi="Times New Roman" w:cs="Times New Roman"/>
          <w:sz w:val="28"/>
          <w:szCs w:val="28"/>
        </w:rPr>
        <w:t>.</w:t>
      </w:r>
      <w:r w:rsidRPr="00146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CF6" w:rsidRPr="00146C3B" w:rsidRDefault="00315D57" w:rsidP="00205DE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0CF6" w:rsidRPr="00146C3B">
        <w:rPr>
          <w:rFonts w:ascii="Times New Roman" w:hAnsi="Times New Roman" w:cs="Times New Roman"/>
          <w:sz w:val="28"/>
          <w:szCs w:val="28"/>
        </w:rPr>
        <w:t>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</w:t>
      </w:r>
      <w:r w:rsidR="006B0CF6" w:rsidRPr="00146C3B">
        <w:rPr>
          <w:rFonts w:ascii="Times New Roman" w:hAnsi="Times New Roman" w:cs="Times New Roman"/>
          <w:sz w:val="28"/>
          <w:szCs w:val="28"/>
        </w:rPr>
        <w:t xml:space="preserve"> </w:t>
      </w:r>
      <w:r w:rsidR="000A217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A2177" w:rsidRPr="00A43094">
        <w:rPr>
          <w:rFonts w:ascii="Times New Roman" w:hAnsi="Times New Roman" w:cs="Times New Roman"/>
          <w:sz w:val="28"/>
          <w:szCs w:val="28"/>
        </w:rPr>
        <w:t>природных ресурсов и экологии Новосибирской области</w:t>
      </w:r>
      <w:r w:rsidR="006B0CF6" w:rsidRPr="00A43094">
        <w:rPr>
          <w:rFonts w:ascii="Times New Roman" w:hAnsi="Times New Roman" w:cs="Times New Roman"/>
          <w:sz w:val="28"/>
          <w:szCs w:val="28"/>
        </w:rPr>
        <w:t xml:space="preserve"> </w:t>
      </w:r>
      <w:r w:rsidR="000A2177" w:rsidRPr="00A43094"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 w:rsidR="006B0CF6" w:rsidRPr="00A43094">
        <w:rPr>
          <w:rFonts w:ascii="Times New Roman" w:hAnsi="Times New Roman" w:cs="Times New Roman"/>
          <w:sz w:val="28"/>
          <w:szCs w:val="28"/>
        </w:rPr>
        <w:t>«Профилактика рисков причинения вреда»</w:t>
      </w:r>
      <w:r w:rsidR="00051E9B" w:rsidRPr="00A43094">
        <w:rPr>
          <w:rFonts w:ascii="Times New Roman" w:hAnsi="Times New Roman" w:cs="Times New Roman"/>
          <w:sz w:val="28"/>
          <w:szCs w:val="28"/>
        </w:rPr>
        <w:t xml:space="preserve"> </w:t>
      </w:r>
      <w:r w:rsidR="00205DE1" w:rsidRPr="00A43094">
        <w:rPr>
          <w:rFonts w:ascii="Times New Roman" w:hAnsi="Times New Roman" w:cs="Times New Roman"/>
          <w:sz w:val="28"/>
          <w:szCs w:val="28"/>
        </w:rPr>
        <w:t>р</w:t>
      </w:r>
      <w:r w:rsidR="00051E9B" w:rsidRPr="00A43094">
        <w:rPr>
          <w:rFonts w:ascii="Times New Roman" w:hAnsi="Times New Roman" w:cs="Times New Roman"/>
          <w:sz w:val="28"/>
          <w:szCs w:val="28"/>
        </w:rPr>
        <w:t>егиональн</w:t>
      </w:r>
      <w:r w:rsidR="00205DE1" w:rsidRPr="00A43094">
        <w:rPr>
          <w:rFonts w:ascii="Times New Roman" w:hAnsi="Times New Roman" w:cs="Times New Roman"/>
          <w:sz w:val="28"/>
          <w:szCs w:val="28"/>
        </w:rPr>
        <w:t>ого</w:t>
      </w:r>
      <w:r w:rsidR="00051E9B" w:rsidRPr="00A4309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05DE1" w:rsidRPr="00A43094">
        <w:rPr>
          <w:rFonts w:ascii="Times New Roman" w:hAnsi="Times New Roman" w:cs="Times New Roman"/>
          <w:sz w:val="28"/>
          <w:szCs w:val="28"/>
        </w:rPr>
        <w:t>ого</w:t>
      </w:r>
      <w:r w:rsidR="00051E9B" w:rsidRPr="00A43094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05DE1" w:rsidRPr="00A43094">
        <w:rPr>
          <w:rFonts w:ascii="Times New Roman" w:hAnsi="Times New Roman" w:cs="Times New Roman"/>
          <w:sz w:val="28"/>
          <w:szCs w:val="28"/>
        </w:rPr>
        <w:t>ого</w:t>
      </w:r>
      <w:r w:rsidR="00051E9B" w:rsidRPr="00A43094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205DE1" w:rsidRPr="00A43094">
        <w:rPr>
          <w:rFonts w:ascii="Times New Roman" w:hAnsi="Times New Roman" w:cs="Times New Roman"/>
          <w:sz w:val="28"/>
          <w:szCs w:val="28"/>
        </w:rPr>
        <w:t>а</w:t>
      </w:r>
      <w:r w:rsidR="000A2177" w:rsidRPr="00A43094">
        <w:rPr>
          <w:rFonts w:ascii="Times New Roman" w:hAnsi="Times New Roman" w:cs="Times New Roman"/>
          <w:sz w:val="28"/>
          <w:szCs w:val="28"/>
        </w:rPr>
        <w:t xml:space="preserve"> </w:t>
      </w:r>
      <w:r w:rsidR="006B0CF6" w:rsidRPr="00A43094">
        <w:rPr>
          <w:rFonts w:ascii="Times New Roman" w:hAnsi="Times New Roman" w:cs="Times New Roman"/>
          <w:sz w:val="28"/>
          <w:szCs w:val="28"/>
        </w:rPr>
        <w:t>раздела «Контрольно-надзорная</w:t>
      </w:r>
      <w:r w:rsidR="006B0CF6">
        <w:rPr>
          <w:rFonts w:ascii="Times New Roman" w:hAnsi="Times New Roman" w:cs="Times New Roman"/>
          <w:sz w:val="28"/>
          <w:szCs w:val="28"/>
        </w:rPr>
        <w:t xml:space="preserve"> деятельность»</w:t>
      </w:r>
      <w:r w:rsidR="006B0CF6" w:rsidRPr="00146C3B">
        <w:rPr>
          <w:rFonts w:ascii="Times New Roman" w:hAnsi="Times New Roman" w:cs="Times New Roman"/>
          <w:sz w:val="28"/>
          <w:szCs w:val="28"/>
        </w:rPr>
        <w:t>.</w:t>
      </w:r>
    </w:p>
    <w:p w:rsidR="00F8196F" w:rsidRDefault="00F8196F" w:rsidP="00F8196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96F">
        <w:rPr>
          <w:rFonts w:ascii="Times New Roman" w:hAnsi="Times New Roman" w:cs="Times New Roman"/>
          <w:sz w:val="28"/>
          <w:szCs w:val="28"/>
        </w:rPr>
        <w:t xml:space="preserve">Ответственным за разработку </w:t>
      </w:r>
      <w:proofErr w:type="gramStart"/>
      <w:r w:rsidRPr="00F8196F">
        <w:rPr>
          <w:rFonts w:ascii="Times New Roman" w:hAnsi="Times New Roman" w:cs="Times New Roman"/>
          <w:sz w:val="28"/>
          <w:szCs w:val="28"/>
        </w:rPr>
        <w:t>программы профилактики нарушений обяз</w:t>
      </w:r>
      <w:r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Pr="00F8196F">
        <w:rPr>
          <w:rFonts w:ascii="Times New Roman" w:hAnsi="Times New Roman" w:cs="Times New Roman"/>
          <w:sz w:val="28"/>
          <w:szCs w:val="28"/>
        </w:rPr>
        <w:t>требований</w:t>
      </w:r>
      <w:r w:rsidR="0042207D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proofErr w:type="gramEnd"/>
      <w:r w:rsidRPr="00F81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охраны окружающей среды</w:t>
      </w:r>
      <w:r w:rsidRPr="00F8196F">
        <w:rPr>
          <w:rFonts w:ascii="Times New Roman" w:hAnsi="Times New Roman" w:cs="Times New Roman"/>
          <w:sz w:val="28"/>
          <w:szCs w:val="28"/>
        </w:rPr>
        <w:t xml:space="preserve"> и руководителем (координатором) ее выполнения является </w:t>
      </w:r>
      <w:r w:rsidR="00B537D0">
        <w:rPr>
          <w:rFonts w:ascii="Times New Roman" w:hAnsi="Times New Roman" w:cs="Times New Roman"/>
          <w:sz w:val="28"/>
          <w:szCs w:val="28"/>
        </w:rPr>
        <w:t xml:space="preserve">заместитель министра - </w:t>
      </w:r>
      <w:r w:rsidRPr="00F8196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38D" w:rsidRPr="0012438D">
        <w:rPr>
          <w:rFonts w:ascii="Times New Roman" w:hAnsi="Times New Roman" w:cs="Times New Roman"/>
          <w:sz w:val="28"/>
          <w:szCs w:val="28"/>
        </w:rPr>
        <w:t>управления контрольно-надзорной деятельностью</w:t>
      </w:r>
      <w:r w:rsidR="00B537D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2438D">
        <w:rPr>
          <w:rFonts w:ascii="Times New Roman" w:hAnsi="Times New Roman" w:cs="Times New Roman"/>
          <w:sz w:val="28"/>
          <w:szCs w:val="28"/>
        </w:rPr>
        <w:t>.</w:t>
      </w:r>
    </w:p>
    <w:p w:rsidR="00F8196F" w:rsidRDefault="00F8196F" w:rsidP="00F8196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96F">
        <w:rPr>
          <w:rFonts w:ascii="Times New Roman" w:hAnsi="Times New Roman" w:cs="Times New Roman"/>
          <w:sz w:val="28"/>
          <w:szCs w:val="28"/>
        </w:rPr>
        <w:t>Ответственными лицами за своевременную подгото</w:t>
      </w:r>
      <w:r>
        <w:rPr>
          <w:rFonts w:ascii="Times New Roman" w:hAnsi="Times New Roman" w:cs="Times New Roman"/>
          <w:sz w:val="28"/>
          <w:szCs w:val="28"/>
        </w:rPr>
        <w:t xml:space="preserve">вку предложений по формированию </w:t>
      </w:r>
      <w:r w:rsidRPr="00F8196F">
        <w:rPr>
          <w:rFonts w:ascii="Times New Roman" w:hAnsi="Times New Roman" w:cs="Times New Roman"/>
          <w:sz w:val="28"/>
          <w:szCs w:val="28"/>
        </w:rPr>
        <w:t>перечня программных мероприятий на очередной год, разработке перечня целевых индикаторов,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6F">
        <w:rPr>
          <w:rFonts w:ascii="Times New Roman" w:hAnsi="Times New Roman" w:cs="Times New Roman"/>
          <w:sz w:val="28"/>
          <w:szCs w:val="28"/>
        </w:rPr>
        <w:t>показателей для проведения мониторинга реализации программных мероприятий являются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Pr="00F81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государственного экологического надзора и начальник отдела оперативного реагирования – экологической инспекции.</w:t>
      </w:r>
    </w:p>
    <w:p w:rsidR="006B0CF6" w:rsidRPr="009B0461" w:rsidRDefault="006B0CF6" w:rsidP="006B0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 xml:space="preserve">Руководитель (координатор)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0461">
        <w:rPr>
          <w:rFonts w:ascii="Times New Roman" w:hAnsi="Times New Roman" w:cs="Times New Roman"/>
          <w:sz w:val="28"/>
          <w:szCs w:val="28"/>
        </w:rPr>
        <w:t>рограммы:</w:t>
      </w:r>
    </w:p>
    <w:p w:rsidR="006B0CF6" w:rsidRPr="009B0461" w:rsidRDefault="00AC7B71" w:rsidP="00AC7B71">
      <w:pPr>
        <w:pStyle w:val="ad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B0CF6" w:rsidRPr="009B0461">
        <w:rPr>
          <w:rFonts w:ascii="Times New Roman" w:hAnsi="Times New Roman"/>
          <w:sz w:val="28"/>
          <w:szCs w:val="28"/>
        </w:rPr>
        <w:t>осуществляет подготовку докладов о ходе реализации Программы;</w:t>
      </w:r>
    </w:p>
    <w:p w:rsidR="006B0CF6" w:rsidRPr="009B0461" w:rsidRDefault="00AC7B71" w:rsidP="00AC7B71">
      <w:pPr>
        <w:pStyle w:val="ad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B0CF6" w:rsidRPr="009B0461">
        <w:rPr>
          <w:rFonts w:ascii="Times New Roman" w:hAnsi="Times New Roman"/>
          <w:sz w:val="28"/>
          <w:szCs w:val="28"/>
        </w:rPr>
        <w:t xml:space="preserve">подготавливает предложения по формированию (уточнению) перечня программных мероприятий на очередной год, разработке перечня показателей для мониторинга реализации программных мероприятий, проведению мониторинга реализации Программы. </w:t>
      </w:r>
    </w:p>
    <w:p w:rsidR="006B0CF6" w:rsidRPr="009B0461" w:rsidRDefault="006B0CF6" w:rsidP="006B0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исполнители мероприятий, предусмотренных Программой</w:t>
      </w:r>
      <w:r w:rsidRPr="0058059B">
        <w:rPr>
          <w:rFonts w:ascii="Times New Roman" w:hAnsi="Times New Roman" w:cs="Times New Roman"/>
          <w:sz w:val="28"/>
          <w:szCs w:val="28"/>
        </w:rPr>
        <w:t>:</w:t>
      </w:r>
    </w:p>
    <w:p w:rsidR="006B0CF6" w:rsidRPr="009B0461" w:rsidRDefault="00AC7B71" w:rsidP="00AC7B71">
      <w:pPr>
        <w:pStyle w:val="ad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B0CF6" w:rsidRPr="009B0461">
        <w:rPr>
          <w:rFonts w:ascii="Times New Roman" w:hAnsi="Times New Roman"/>
          <w:sz w:val="28"/>
          <w:szCs w:val="28"/>
        </w:rPr>
        <w:t>осуществляют на регулярной основе мониторинг реализации Программы в подразделении;</w:t>
      </w:r>
    </w:p>
    <w:p w:rsidR="006B0CF6" w:rsidRPr="009B0461" w:rsidRDefault="00AC7B71" w:rsidP="00AC7B71">
      <w:pPr>
        <w:pStyle w:val="ad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B0CF6" w:rsidRPr="009B0461">
        <w:rPr>
          <w:rFonts w:ascii="Times New Roman" w:hAnsi="Times New Roman"/>
          <w:sz w:val="28"/>
          <w:szCs w:val="28"/>
        </w:rPr>
        <w:t xml:space="preserve">ежеквартально осуществляют сбор и накопление информации о ходе реализации Программы, анализируют ситуации с соблюдением обязательных требований и возникающих у субъектов </w:t>
      </w:r>
      <w:r w:rsidR="006B0CF6">
        <w:rPr>
          <w:rFonts w:ascii="Times New Roman" w:hAnsi="Times New Roman"/>
          <w:sz w:val="28"/>
          <w:szCs w:val="28"/>
        </w:rPr>
        <w:t xml:space="preserve">профилактики </w:t>
      </w:r>
      <w:r w:rsidR="006B0CF6" w:rsidRPr="009B0461">
        <w:rPr>
          <w:rFonts w:ascii="Times New Roman" w:hAnsi="Times New Roman"/>
          <w:sz w:val="28"/>
          <w:szCs w:val="28"/>
        </w:rPr>
        <w:t>в связи с этим проблем;</w:t>
      </w:r>
    </w:p>
    <w:p w:rsidR="006B0CF6" w:rsidRPr="00401124" w:rsidRDefault="00AC7B71" w:rsidP="00AC7B71">
      <w:pPr>
        <w:pStyle w:val="ad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B0CF6" w:rsidRPr="00401124">
        <w:rPr>
          <w:rFonts w:ascii="Times New Roman" w:hAnsi="Times New Roman"/>
          <w:sz w:val="28"/>
          <w:szCs w:val="28"/>
        </w:rPr>
        <w:t xml:space="preserve">подготавливают и направляют руководителю (координатору) </w:t>
      </w:r>
      <w:r w:rsidR="006B0CF6">
        <w:rPr>
          <w:rFonts w:ascii="Times New Roman" w:hAnsi="Times New Roman"/>
          <w:sz w:val="28"/>
          <w:szCs w:val="28"/>
        </w:rPr>
        <w:t>П</w:t>
      </w:r>
      <w:r w:rsidR="006B0CF6" w:rsidRPr="00401124">
        <w:rPr>
          <w:rFonts w:ascii="Times New Roman" w:hAnsi="Times New Roman"/>
          <w:sz w:val="28"/>
          <w:szCs w:val="28"/>
        </w:rPr>
        <w:t xml:space="preserve">рограммы </w:t>
      </w:r>
      <w:r w:rsidR="006B0CF6" w:rsidRPr="00401124">
        <w:rPr>
          <w:rFonts w:ascii="Times New Roman" w:hAnsi="Times New Roman"/>
          <w:sz w:val="28"/>
          <w:szCs w:val="28"/>
        </w:rPr>
        <w:lastRenderedPageBreak/>
        <w:t>предложения по формированию (уточнению) перечня программных мероприятий на очередной год</w:t>
      </w:r>
      <w:r w:rsidR="006B0CF6">
        <w:rPr>
          <w:rFonts w:ascii="Times New Roman" w:hAnsi="Times New Roman"/>
          <w:sz w:val="28"/>
          <w:szCs w:val="28"/>
        </w:rPr>
        <w:t>.</w:t>
      </w:r>
    </w:p>
    <w:p w:rsidR="00115204" w:rsidRDefault="00115204" w:rsidP="00F0724D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F0724D" w:rsidRDefault="00F0724D" w:rsidP="00F0724D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BE7AC4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6. Оценка эффективности программы</w:t>
      </w:r>
    </w:p>
    <w:p w:rsidR="00F0724D" w:rsidRDefault="00F0724D" w:rsidP="00F0724D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F0724D" w:rsidRPr="005B2936" w:rsidRDefault="00F0724D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936">
        <w:rPr>
          <w:rFonts w:ascii="Times New Roman" w:hAnsi="Times New Roman" w:cs="Times New Roman"/>
          <w:sz w:val="28"/>
          <w:szCs w:val="28"/>
        </w:rPr>
        <w:t>Оценка эффективности проводимых профил</w:t>
      </w:r>
      <w:r w:rsidR="00CF4219">
        <w:rPr>
          <w:rFonts w:ascii="Times New Roman" w:hAnsi="Times New Roman" w:cs="Times New Roman"/>
          <w:sz w:val="28"/>
          <w:szCs w:val="28"/>
        </w:rPr>
        <w:t>актических мероприятий проводит</w:t>
      </w:r>
      <w:r w:rsidRPr="005B2936">
        <w:rPr>
          <w:rFonts w:ascii="Times New Roman" w:hAnsi="Times New Roman" w:cs="Times New Roman"/>
          <w:sz w:val="28"/>
          <w:szCs w:val="28"/>
        </w:rPr>
        <w:t xml:space="preserve">ся ежегодно в срок до </w:t>
      </w:r>
      <w:r w:rsidRPr="00951E10">
        <w:rPr>
          <w:rFonts w:ascii="Times New Roman" w:hAnsi="Times New Roman" w:cs="Times New Roman"/>
          <w:sz w:val="28"/>
          <w:szCs w:val="28"/>
        </w:rPr>
        <w:t>1 марта года</w:t>
      </w:r>
      <w:r w:rsidR="00A81B41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="00CF4219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A81B41">
        <w:rPr>
          <w:rFonts w:ascii="Times New Roman" w:hAnsi="Times New Roman" w:cs="Times New Roman"/>
          <w:sz w:val="28"/>
          <w:szCs w:val="28"/>
        </w:rPr>
        <w:t>.</w:t>
      </w:r>
    </w:p>
    <w:p w:rsidR="00F0724D" w:rsidRDefault="00CF4219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информация:</w:t>
      </w:r>
      <w:r w:rsidR="00F0724D" w:rsidRPr="005B2936">
        <w:rPr>
          <w:rFonts w:ascii="Times New Roman" w:hAnsi="Times New Roman" w:cs="Times New Roman"/>
          <w:sz w:val="28"/>
          <w:szCs w:val="28"/>
        </w:rPr>
        <w:t xml:space="preserve"> программа профилактических мероприятий, информация о текущих результатах профилактической работы, размещается на официальном сайте Министерства.</w:t>
      </w:r>
    </w:p>
    <w:p w:rsidR="00F0724D" w:rsidRPr="00F23185" w:rsidRDefault="00F0724D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185">
        <w:rPr>
          <w:rFonts w:ascii="Times New Roman" w:hAnsi="Times New Roman" w:cs="Times New Roman"/>
          <w:sz w:val="28"/>
          <w:szCs w:val="28"/>
        </w:rPr>
        <w:t>Социальный эффект от реализованных мероприятий:</w:t>
      </w:r>
    </w:p>
    <w:p w:rsidR="00F0724D" w:rsidRPr="00F23185" w:rsidRDefault="00F0724D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185">
        <w:rPr>
          <w:rFonts w:ascii="Times New Roman" w:hAnsi="Times New Roman" w:cs="Times New Roman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и осуществления государственного контроля.</w:t>
      </w:r>
    </w:p>
    <w:p w:rsidR="00F0724D" w:rsidRPr="00F23185" w:rsidRDefault="00F0724D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185">
        <w:rPr>
          <w:rFonts w:ascii="Times New Roman" w:hAnsi="Times New Roman" w:cs="Times New Roman"/>
          <w:sz w:val="28"/>
          <w:szCs w:val="28"/>
        </w:rPr>
        <w:t>Экономический эффект от реализованных мероприятий:</w:t>
      </w:r>
    </w:p>
    <w:p w:rsidR="00F0724D" w:rsidRPr="00F23185" w:rsidRDefault="00F0724D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185">
        <w:rPr>
          <w:rFonts w:ascii="Times New Roman" w:hAnsi="Times New Roman" w:cs="Times New Roman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</w:t>
      </w:r>
    </w:p>
    <w:p w:rsidR="008478DF" w:rsidRPr="005B2936" w:rsidRDefault="008478DF" w:rsidP="008478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936">
        <w:rPr>
          <w:rFonts w:ascii="Times New Roman" w:hAnsi="Times New Roman" w:cs="Times New Roman"/>
          <w:sz w:val="28"/>
          <w:szCs w:val="28"/>
        </w:rPr>
        <w:t>В ходе реализации программы должно наблюдаться:</w:t>
      </w:r>
    </w:p>
    <w:p w:rsidR="008478DF" w:rsidRDefault="008478DF" w:rsidP="008478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936">
        <w:rPr>
          <w:rFonts w:ascii="Times New Roman" w:hAnsi="Times New Roman" w:cs="Times New Roman"/>
          <w:sz w:val="28"/>
          <w:szCs w:val="28"/>
        </w:rPr>
        <w:t>- снижение количества нарушений обязательных требований в рамках осуществления регионального государственного экологического надзора подконтрольными субъектами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DB0">
        <w:rPr>
          <w:rFonts w:ascii="Times New Roman" w:eastAsia="Times New Roman" w:hAnsi="Times New Roman"/>
          <w:sz w:val="28"/>
          <w:szCs w:val="28"/>
          <w:lang w:eastAsia="ru-RU"/>
        </w:rPr>
        <w:t>причинения вреда охраняемым законом ценностями</w:t>
      </w:r>
      <w:r w:rsidRPr="005B29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8DF" w:rsidRPr="00452A13" w:rsidRDefault="008478DF" w:rsidP="008478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A13">
        <w:rPr>
          <w:rFonts w:ascii="Times New Roman" w:hAnsi="Times New Roman" w:cs="Times New Roman"/>
          <w:sz w:val="28"/>
          <w:szCs w:val="28"/>
        </w:rPr>
        <w:t>- повышение информированности подконтрольных субъектов о действующих обязательных требованиях в области охраны окружающей среды;</w:t>
      </w:r>
    </w:p>
    <w:p w:rsidR="008478DF" w:rsidRPr="00452A13" w:rsidRDefault="008478DF" w:rsidP="008478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A13">
        <w:rPr>
          <w:rFonts w:ascii="Times New Roman" w:hAnsi="Times New Roman" w:cs="Times New Roman"/>
          <w:sz w:val="28"/>
          <w:szCs w:val="28"/>
        </w:rPr>
        <w:t>- предоставление хозяйствующим субъектам возможность для самоконтроля на предмет исполнения обязательных требований;</w:t>
      </w:r>
    </w:p>
    <w:p w:rsidR="008478DF" w:rsidRPr="00452A13" w:rsidRDefault="008478DF" w:rsidP="008478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A13">
        <w:rPr>
          <w:rFonts w:ascii="Times New Roman" w:hAnsi="Times New Roman" w:cs="Times New Roman"/>
          <w:sz w:val="28"/>
          <w:szCs w:val="28"/>
        </w:rPr>
        <w:t>- увеличение доли законопослушных подконтрольных субъектов профилактики – развитие системы профилактических мероприятий;</w:t>
      </w:r>
    </w:p>
    <w:p w:rsidR="008478DF" w:rsidRPr="00452A13" w:rsidRDefault="008478DF" w:rsidP="00413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A13">
        <w:rPr>
          <w:rFonts w:ascii="Times New Roman" w:hAnsi="Times New Roman" w:cs="Times New Roman"/>
          <w:sz w:val="28"/>
          <w:szCs w:val="28"/>
        </w:rPr>
        <w:t>- внедрение различных способов профилактики;</w:t>
      </w:r>
    </w:p>
    <w:p w:rsidR="008478DF" w:rsidRPr="00452A13" w:rsidRDefault="008478DF" w:rsidP="00413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A13">
        <w:rPr>
          <w:rFonts w:ascii="Times New Roman" w:hAnsi="Times New Roman" w:cs="Times New Roman"/>
          <w:sz w:val="28"/>
          <w:szCs w:val="28"/>
        </w:rPr>
        <w:t>- обеспечение квалифицированной профилактической работы инспекторского состава Министерства;</w:t>
      </w:r>
    </w:p>
    <w:p w:rsidR="008478DF" w:rsidRDefault="008478DF" w:rsidP="00413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A13">
        <w:rPr>
          <w:rFonts w:ascii="Times New Roman" w:hAnsi="Times New Roman" w:cs="Times New Roman"/>
          <w:sz w:val="28"/>
          <w:szCs w:val="28"/>
        </w:rPr>
        <w:t>- снижение уровня административной нагрузки на подконтрольные субъекты</w:t>
      </w:r>
      <w:r w:rsidRPr="00F23185">
        <w:rPr>
          <w:rFonts w:ascii="Times New Roman" w:hAnsi="Times New Roman" w:cs="Times New Roman"/>
          <w:sz w:val="28"/>
          <w:szCs w:val="28"/>
        </w:rPr>
        <w:t>.</w:t>
      </w:r>
    </w:p>
    <w:p w:rsidR="008478DF" w:rsidRDefault="008478DF" w:rsidP="00413D0D">
      <w:pPr>
        <w:pStyle w:val="af"/>
        <w:widowControl w:val="0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Программы проводится по итогам работы за каждый отчетный год.</w:t>
      </w:r>
    </w:p>
    <w:p w:rsidR="00490508" w:rsidRDefault="00490508" w:rsidP="00413D0D">
      <w:pPr>
        <w:pStyle w:val="af"/>
        <w:widowControl w:val="0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</w:p>
    <w:p w:rsidR="00490508" w:rsidRDefault="00490508" w:rsidP="008478DF">
      <w:pPr>
        <w:pStyle w:val="af"/>
        <w:widowControl w:val="0"/>
        <w:spacing w:before="0" w:beforeAutospacing="0"/>
        <w:ind w:firstLine="709"/>
        <w:contextualSpacing/>
        <w:rPr>
          <w:color w:val="000000" w:themeColor="text1"/>
          <w:sz w:val="28"/>
          <w:szCs w:val="28"/>
        </w:rPr>
      </w:pPr>
    </w:p>
    <w:p w:rsidR="00490508" w:rsidRDefault="00490508" w:rsidP="008478DF">
      <w:pPr>
        <w:pStyle w:val="af"/>
        <w:widowControl w:val="0"/>
        <w:spacing w:before="0" w:beforeAutospacing="0"/>
        <w:ind w:firstLine="709"/>
        <w:contextualSpacing/>
        <w:rPr>
          <w:color w:val="000000" w:themeColor="text1"/>
          <w:sz w:val="28"/>
          <w:szCs w:val="28"/>
        </w:rPr>
      </w:pPr>
    </w:p>
    <w:p w:rsidR="00490508" w:rsidRDefault="00490508" w:rsidP="008478DF">
      <w:pPr>
        <w:pStyle w:val="af"/>
        <w:widowControl w:val="0"/>
        <w:spacing w:before="0" w:beforeAutospacing="0"/>
        <w:ind w:firstLine="709"/>
        <w:contextualSpacing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2820"/>
        <w:gridCol w:w="730"/>
        <w:gridCol w:w="730"/>
        <w:gridCol w:w="730"/>
      </w:tblGrid>
      <w:tr w:rsidR="008478DF" w:rsidRPr="005B2936" w:rsidTr="00490508">
        <w:trPr>
          <w:jc w:val="center"/>
        </w:trPr>
        <w:tc>
          <w:tcPr>
            <w:tcW w:w="5127" w:type="dxa"/>
            <w:vMerge w:val="restart"/>
          </w:tcPr>
          <w:p w:rsidR="008478DF" w:rsidRPr="005B2936" w:rsidRDefault="008478DF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9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820" w:type="dxa"/>
          </w:tcPr>
          <w:p w:rsidR="008478DF" w:rsidRPr="00684132" w:rsidRDefault="008478DF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0" w:type="auto"/>
            <w:gridSpan w:val="3"/>
          </w:tcPr>
          <w:p w:rsidR="008478DF" w:rsidRPr="005B2936" w:rsidRDefault="008478DF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3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080255" w:rsidRPr="005B2936" w:rsidTr="00BA1D16">
        <w:trPr>
          <w:jc w:val="center"/>
        </w:trPr>
        <w:tc>
          <w:tcPr>
            <w:tcW w:w="5127" w:type="dxa"/>
            <w:vMerge/>
          </w:tcPr>
          <w:p w:rsidR="00080255" w:rsidRPr="005B2936" w:rsidRDefault="00080255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080255" w:rsidRDefault="00080255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080255" w:rsidRPr="005B2936" w:rsidRDefault="00080255" w:rsidP="00080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состоянию на 01.12.2020)*</w:t>
            </w:r>
          </w:p>
        </w:tc>
        <w:tc>
          <w:tcPr>
            <w:tcW w:w="0" w:type="auto"/>
          </w:tcPr>
          <w:p w:rsidR="00080255" w:rsidRPr="005B2936" w:rsidRDefault="00080255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9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080255" w:rsidRPr="005B2936" w:rsidRDefault="00080255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93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80255" w:rsidRPr="005B2936" w:rsidRDefault="00080255" w:rsidP="0085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93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0255" w:rsidRPr="005B2936" w:rsidTr="00CF5B12">
        <w:trPr>
          <w:jc w:val="center"/>
        </w:trPr>
        <w:tc>
          <w:tcPr>
            <w:tcW w:w="5127" w:type="dxa"/>
            <w:vAlign w:val="center"/>
          </w:tcPr>
          <w:p w:rsidR="00080255" w:rsidRPr="00072173" w:rsidRDefault="00080255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профилактических мероприятий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(число выданных предостережений)</w:t>
            </w:r>
          </w:p>
        </w:tc>
        <w:tc>
          <w:tcPr>
            <w:tcW w:w="2820" w:type="dxa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255" w:rsidRPr="005B2936" w:rsidTr="009007CE">
        <w:trPr>
          <w:jc w:val="center"/>
        </w:trPr>
        <w:tc>
          <w:tcPr>
            <w:tcW w:w="5127" w:type="dxa"/>
            <w:vAlign w:val="center"/>
          </w:tcPr>
          <w:p w:rsidR="00080255" w:rsidRPr="00072173" w:rsidRDefault="00080255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контрольно-надзорных мероприятий</w:t>
            </w:r>
          </w:p>
        </w:tc>
        <w:tc>
          <w:tcPr>
            <w:tcW w:w="2820" w:type="dxa"/>
            <w:vAlign w:val="center"/>
          </w:tcPr>
          <w:p w:rsidR="00080255" w:rsidRPr="00AA5778" w:rsidRDefault="00080255" w:rsidP="00D35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0" w:type="auto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80255" w:rsidRPr="00AA5778" w:rsidRDefault="00080255" w:rsidP="008577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255" w:rsidRPr="005B2936" w:rsidTr="004560DD">
        <w:trPr>
          <w:jc w:val="center"/>
        </w:trPr>
        <w:tc>
          <w:tcPr>
            <w:tcW w:w="5127" w:type="dxa"/>
            <w:vAlign w:val="center"/>
          </w:tcPr>
          <w:p w:rsidR="00080255" w:rsidRPr="00AA5778" w:rsidRDefault="00080255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Доля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профилактических мероприятий в общем 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оличестве контрольно-надзорных </w:t>
            </w: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820" w:type="dxa"/>
            <w:vAlign w:val="center"/>
          </w:tcPr>
          <w:p w:rsidR="00080255" w:rsidRPr="00AA5778" w:rsidRDefault="00080255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0" w:type="auto"/>
            <w:vAlign w:val="center"/>
          </w:tcPr>
          <w:p w:rsidR="00080255" w:rsidRPr="00AA5778" w:rsidRDefault="00080255" w:rsidP="00413D0D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13D0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080255" w:rsidRPr="00AA5778" w:rsidRDefault="00413D0D" w:rsidP="00374176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08025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080255" w:rsidRPr="00AA5778" w:rsidRDefault="00413D0D" w:rsidP="00413D0D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08025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8478DF" w:rsidRDefault="008478DF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8DF" w:rsidRDefault="008478DF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24D" w:rsidRPr="005B2936" w:rsidRDefault="00F0724D" w:rsidP="00A81B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24D" w:rsidRDefault="00F0724D" w:rsidP="00F0724D">
      <w:pPr>
        <w:pStyle w:val="af3"/>
        <w:ind w:firstLine="709"/>
        <w:rPr>
          <w:rFonts w:ascii="Times New Roman" w:hAnsi="Times New Roman"/>
          <w:sz w:val="28"/>
          <w:szCs w:val="28"/>
        </w:rPr>
      </w:pPr>
    </w:p>
    <w:p w:rsidR="00F0724D" w:rsidRDefault="00F0724D" w:rsidP="00F07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77A" w:rsidRDefault="00CF777A" w:rsidP="00976DB9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sectPr w:rsidR="00CF777A" w:rsidSect="002271AB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EB245F" w:rsidRDefault="00EB245F" w:rsidP="00EB245F">
      <w:pPr>
        <w:suppressAutoHyphens/>
        <w:autoSpaceDN w:val="0"/>
        <w:spacing w:after="0"/>
        <w:ind w:left="7655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90508">
        <w:rPr>
          <w:rFonts w:ascii="Times New Roman" w:hAnsi="Times New Roman"/>
          <w:sz w:val="28"/>
          <w:szCs w:val="28"/>
        </w:rPr>
        <w:t>1</w:t>
      </w:r>
    </w:p>
    <w:p w:rsidR="00EB245F" w:rsidRPr="00CF6031" w:rsidRDefault="00EB245F" w:rsidP="00EB245F">
      <w:pPr>
        <w:suppressAutoHyphens/>
        <w:autoSpaceDN w:val="0"/>
        <w:spacing w:after="0"/>
        <w:ind w:left="7655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2271A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069FF">
        <w:rPr>
          <w:rFonts w:ascii="Times New Roman" w:eastAsia="Times New Roman" w:hAnsi="Times New Roman"/>
          <w:sz w:val="28"/>
          <w:szCs w:val="28"/>
          <w:lang w:eastAsia="ru-RU"/>
        </w:rPr>
        <w:t>рограмме профилактики</w:t>
      </w:r>
    </w:p>
    <w:p w:rsidR="00EB245F" w:rsidRPr="00CF6031" w:rsidRDefault="00EB245F" w:rsidP="00EB245F">
      <w:pPr>
        <w:suppressAutoHyphens/>
        <w:autoSpaceDN w:val="0"/>
        <w:spacing w:after="0"/>
        <w:ind w:left="7655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нарушений юридическими лицами и индивидуальными предпринимателями обязательных требований, оценка соблюдения которых является предметом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регионального государственного экологического надзора</w:t>
      </w:r>
    </w:p>
    <w:p w:rsidR="00EB245F" w:rsidRPr="00CF6031" w:rsidRDefault="00D10E87" w:rsidP="00EB245F">
      <w:pPr>
        <w:suppressAutoHyphens/>
        <w:autoSpaceDN w:val="0"/>
        <w:spacing w:after="0"/>
        <w:ind w:left="7655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2021</w:t>
      </w:r>
      <w:r w:rsidR="00EB245F"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2-2023</w:t>
      </w:r>
      <w:r w:rsidR="00EB245F"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</w:p>
    <w:p w:rsidR="00976DB9" w:rsidRDefault="00976DB9" w:rsidP="00976DB9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9862C7" w:rsidRDefault="009862C7" w:rsidP="00976DB9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EB245F" w:rsidRPr="00EB245F" w:rsidRDefault="00EB245F" w:rsidP="00EB245F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EB245F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План-график</w:t>
      </w:r>
    </w:p>
    <w:p w:rsidR="00EB245F" w:rsidRDefault="00EB245F" w:rsidP="00EB245F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EB245F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проф</w:t>
      </w:r>
      <w:r w:rsidR="00D10E8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илактических мероприятий на 2021</w:t>
      </w:r>
      <w:r w:rsidRPr="00EB245F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 год</w:t>
      </w:r>
    </w:p>
    <w:p w:rsidR="009862C7" w:rsidRPr="002271AB" w:rsidRDefault="009862C7" w:rsidP="00976DB9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lang w:eastAsia="ru-RU"/>
        </w:rPr>
      </w:pPr>
    </w:p>
    <w:p w:rsidR="002271AB" w:rsidRPr="002271AB" w:rsidRDefault="002271AB" w:rsidP="00976DB9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841"/>
        <w:gridCol w:w="2693"/>
        <w:gridCol w:w="3544"/>
        <w:gridCol w:w="2693"/>
      </w:tblGrid>
      <w:tr w:rsidR="00CF777A" w:rsidRPr="002515EA" w:rsidTr="009862C7">
        <w:tc>
          <w:tcPr>
            <w:tcW w:w="3742" w:type="dxa"/>
            <w:tcMar>
              <w:top w:w="57" w:type="dxa"/>
              <w:bottom w:w="57" w:type="dxa"/>
            </w:tcMar>
            <w:vAlign w:val="center"/>
          </w:tcPr>
          <w:p w:rsidR="00CF777A" w:rsidRPr="00C761A6" w:rsidRDefault="00CF777A" w:rsidP="00C761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Наименование мероприятия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  <w:vAlign w:val="center"/>
          </w:tcPr>
          <w:p w:rsidR="00CF777A" w:rsidRPr="00C761A6" w:rsidRDefault="00C761A6" w:rsidP="00C761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Ответственные исполнители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CF777A" w:rsidRPr="00C761A6" w:rsidRDefault="00CF777A" w:rsidP="00C761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Периодичность проведения мероприятия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:rsidR="00CF777A" w:rsidRPr="00C761A6" w:rsidRDefault="00CF777A" w:rsidP="00C761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Адресаты мероприятия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CF777A" w:rsidRPr="00C761A6" w:rsidRDefault="00CF777A" w:rsidP="00C761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Ожидаемые результаты</w:t>
            </w:r>
          </w:p>
        </w:tc>
      </w:tr>
      <w:tr w:rsidR="00FE4871" w:rsidRPr="002515EA" w:rsidTr="009862C7">
        <w:tc>
          <w:tcPr>
            <w:tcW w:w="3742" w:type="dxa"/>
            <w:tcMar>
              <w:top w:w="57" w:type="dxa"/>
              <w:bottom w:w="57" w:type="dxa"/>
            </w:tcMar>
          </w:tcPr>
          <w:p w:rsidR="00FE4871" w:rsidRPr="00FE4871" w:rsidRDefault="00FE4871" w:rsidP="00BB2A4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4871">
              <w:rPr>
                <w:rFonts w:ascii="Times New Roman" w:eastAsia="Times New Roman" w:hAnsi="Times New Roman"/>
                <w:lang w:eastAsia="ru-RU"/>
              </w:rPr>
              <w:t>Актуализация размещенных на официальном сайте перечней нормативных правовых актов содержащих обязательные требования,</w:t>
            </w:r>
            <w:r w:rsidRPr="00FE4871">
              <w:rPr>
                <w:rFonts w:ascii="Times New Roman" w:hAnsi="Times New Roman"/>
              </w:rPr>
              <w:t xml:space="preserve"> </w:t>
            </w:r>
            <w:r w:rsidRPr="00FE4871">
              <w:rPr>
                <w:rFonts w:ascii="Times New Roman" w:eastAsia="Times New Roman" w:hAnsi="Times New Roman"/>
                <w:lang w:eastAsia="ru-RU"/>
              </w:rPr>
              <w:t>оценка соблюдения которых является предметом государственного надзора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AC7B71" w:rsidRPr="00C6727A" w:rsidRDefault="00C6727A" w:rsidP="00FE487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6727A">
              <w:rPr>
                <w:rFonts w:ascii="Times New Roman" w:eastAsia="Times New Roman" w:hAnsi="Times New Roman"/>
                <w:lang w:eastAsia="ru-RU"/>
              </w:rPr>
              <w:t>Н</w:t>
            </w:r>
            <w:r w:rsidR="00F8196F" w:rsidRPr="00C6727A">
              <w:rPr>
                <w:rFonts w:ascii="Times New Roman" w:eastAsia="Times New Roman" w:hAnsi="Times New Roman"/>
                <w:lang w:eastAsia="ru-RU"/>
              </w:rPr>
              <w:t xml:space="preserve">ачальник отдела государственного экологического надзора, </w:t>
            </w:r>
          </w:p>
          <w:p w:rsidR="00FE4871" w:rsidRPr="00490508" w:rsidRDefault="00F8196F" w:rsidP="00FE487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6727A">
              <w:rPr>
                <w:rFonts w:ascii="Times New Roman" w:eastAsia="Times New Roman" w:hAnsi="Times New Roman"/>
                <w:lang w:eastAsia="ru-RU"/>
              </w:rPr>
              <w:t>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E4871" w:rsidRPr="00FE4871" w:rsidRDefault="00FE4871" w:rsidP="00A81B4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4871">
              <w:rPr>
                <w:rFonts w:ascii="Times New Roman" w:eastAsia="Times New Roman" w:hAnsi="Times New Roman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E4871" w:rsidRPr="00FE4871" w:rsidRDefault="00BB2A4A" w:rsidP="00A81B41">
            <w:pPr>
              <w:pStyle w:val="af"/>
              <w:jc w:val="center"/>
              <w:rPr>
                <w:sz w:val="22"/>
                <w:szCs w:val="22"/>
              </w:rPr>
            </w:pPr>
            <w:r w:rsidRPr="00BB2A4A">
              <w:rPr>
                <w:sz w:val="22"/>
                <w:szCs w:val="22"/>
              </w:rPr>
              <w:t xml:space="preserve">Юридические лица и индивидуальные предприниматели, осуществляющие хозяйственную и иную деятельность </w:t>
            </w:r>
            <w:r>
              <w:rPr>
                <w:sz w:val="22"/>
                <w:szCs w:val="22"/>
              </w:rPr>
              <w:t xml:space="preserve">на объектах, </w:t>
            </w:r>
            <w:r w:rsidRPr="00BB2A4A">
              <w:rPr>
                <w:sz w:val="22"/>
                <w:szCs w:val="22"/>
              </w:rPr>
              <w:t>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E4871" w:rsidRPr="00FE4871" w:rsidRDefault="00FE4871" w:rsidP="00A81B4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4871">
              <w:rPr>
                <w:rFonts w:ascii="Times New Roman" w:eastAsia="Times New Roman" w:hAnsi="Times New Roman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  <w:tr w:rsidR="00F8196F" w:rsidRPr="002515EA" w:rsidTr="009862C7">
        <w:trPr>
          <w:trHeight w:val="1736"/>
        </w:trPr>
        <w:tc>
          <w:tcPr>
            <w:tcW w:w="3742" w:type="dxa"/>
            <w:tcMar>
              <w:top w:w="57" w:type="dxa"/>
              <w:bottom w:w="57" w:type="dxa"/>
            </w:tcMar>
          </w:tcPr>
          <w:p w:rsidR="00F8196F" w:rsidRPr="00BB2A4A" w:rsidRDefault="00F8196F" w:rsidP="00BB2A4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Разработка и поддержание </w:t>
            </w:r>
            <w:proofErr w:type="gramStart"/>
            <w:r w:rsidRPr="00BB2A4A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</w:p>
          <w:p w:rsidR="00F8196F" w:rsidRPr="00BB2A4A" w:rsidRDefault="00F8196F" w:rsidP="00BB2A4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актуальном </w:t>
            </w:r>
            <w:proofErr w:type="gramStart"/>
            <w:r w:rsidRPr="00BB2A4A">
              <w:rPr>
                <w:rFonts w:ascii="Times New Roman" w:eastAsia="Times New Roman" w:hAnsi="Times New Roman"/>
                <w:lang w:eastAsia="ru-RU"/>
              </w:rPr>
              <w:t>состоянии</w:t>
            </w:r>
            <w:proofErr w:type="gramEnd"/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 руководств</w:t>
            </w:r>
          </w:p>
          <w:p w:rsidR="00F8196F" w:rsidRPr="00BB2A4A" w:rsidRDefault="00F8196F" w:rsidP="00BB2A4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по соблюдению </w:t>
            </w:r>
            <w:proofErr w:type="gramStart"/>
            <w:r w:rsidRPr="00BB2A4A">
              <w:rPr>
                <w:rFonts w:ascii="Times New Roman" w:eastAsia="Times New Roman" w:hAnsi="Times New Roman"/>
                <w:lang w:eastAsia="ru-RU"/>
              </w:rPr>
              <w:t>обязательных</w:t>
            </w:r>
            <w:proofErr w:type="gramEnd"/>
          </w:p>
          <w:p w:rsidR="00F8196F" w:rsidRPr="00BB2A4A" w:rsidRDefault="00F8196F" w:rsidP="00BB2A4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>требований при осуществлении</w:t>
            </w:r>
          </w:p>
          <w:p w:rsidR="00F8196F" w:rsidRPr="00FE4871" w:rsidRDefault="00F8196F" w:rsidP="00BB2A4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регионального государственного экологического надзора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AC7B71" w:rsidRPr="000F163F" w:rsidRDefault="00C6727A" w:rsidP="00AC7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</w:t>
            </w:r>
            <w:r w:rsidR="00F8196F" w:rsidRPr="000F163F">
              <w:rPr>
                <w:rFonts w:ascii="Times New Roman" w:eastAsia="Times New Roman" w:hAnsi="Times New Roman"/>
                <w:lang w:eastAsia="ru-RU"/>
              </w:rPr>
              <w:t xml:space="preserve">ачальник отдела государственного экологического надзора, </w:t>
            </w:r>
          </w:p>
          <w:p w:rsidR="00F8196F" w:rsidRPr="00490508" w:rsidRDefault="00F8196F" w:rsidP="00AC7B71">
            <w:pPr>
              <w:spacing w:after="0" w:line="240" w:lineRule="auto"/>
              <w:jc w:val="center"/>
              <w:rPr>
                <w:highlight w:val="yellow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8196F" w:rsidRPr="00FE4871" w:rsidRDefault="00F8196F" w:rsidP="00033F7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33F70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8196F" w:rsidRPr="00BB2A4A" w:rsidRDefault="00F8196F" w:rsidP="00A81B41">
            <w:pPr>
              <w:pStyle w:val="af"/>
              <w:jc w:val="center"/>
              <w:rPr>
                <w:sz w:val="22"/>
                <w:szCs w:val="22"/>
              </w:rPr>
            </w:pPr>
            <w:r w:rsidRPr="00033F70">
              <w:rPr>
                <w:sz w:val="22"/>
                <w:szCs w:val="22"/>
              </w:rPr>
              <w:t>Юридические лица и индивидуальные предприниматели, осуществляющие хозяйственную и иную деятельность на объектах, 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8196F" w:rsidRPr="00FE4871" w:rsidRDefault="00F8196F" w:rsidP="00A81B4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33F70">
              <w:rPr>
                <w:rFonts w:ascii="Times New Roman" w:eastAsia="Times New Roman" w:hAnsi="Times New Roman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  <w:tr w:rsidR="00F8196F" w:rsidRPr="002515EA" w:rsidTr="009862C7">
        <w:trPr>
          <w:trHeight w:val="1487"/>
        </w:trPr>
        <w:tc>
          <w:tcPr>
            <w:tcW w:w="3742" w:type="dxa"/>
            <w:tcMar>
              <w:top w:w="57" w:type="dxa"/>
              <w:bottom w:w="57" w:type="dxa"/>
            </w:tcMar>
            <w:vAlign w:val="center"/>
          </w:tcPr>
          <w:p w:rsidR="00F8196F" w:rsidRPr="002515EA" w:rsidRDefault="00F8196F" w:rsidP="00C16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lastRenderedPageBreak/>
              <w:t>Публикация сводной информации о результатах надзорных мероприятий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AC7B71" w:rsidRPr="000F163F" w:rsidRDefault="00C6727A" w:rsidP="00AC7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</w:t>
            </w:r>
            <w:r w:rsidR="00F8196F" w:rsidRPr="000F163F">
              <w:rPr>
                <w:rFonts w:ascii="Times New Roman" w:eastAsia="Times New Roman" w:hAnsi="Times New Roman"/>
                <w:lang w:eastAsia="ru-RU"/>
              </w:rPr>
              <w:t xml:space="preserve">ачальник отдела государственного экологического надзора, </w:t>
            </w:r>
          </w:p>
          <w:p w:rsidR="00F8196F" w:rsidRPr="00490508" w:rsidRDefault="00F8196F" w:rsidP="00AC7B71">
            <w:pPr>
              <w:spacing w:after="0" w:line="240" w:lineRule="auto"/>
              <w:jc w:val="center"/>
              <w:rPr>
                <w:highlight w:val="yellow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8196F" w:rsidRPr="002515EA" w:rsidRDefault="00F8196F" w:rsidP="00C16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8196F" w:rsidRPr="002515EA" w:rsidRDefault="00F8196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8196F" w:rsidRPr="002515EA" w:rsidRDefault="00F8196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Снижение количества нарушений законодательства в области охраны окружающей среды</w:t>
            </w:r>
          </w:p>
        </w:tc>
      </w:tr>
      <w:tr w:rsidR="00F8196F" w:rsidRPr="002515EA" w:rsidTr="009862C7">
        <w:tc>
          <w:tcPr>
            <w:tcW w:w="3742" w:type="dxa"/>
            <w:tcMar>
              <w:top w:w="57" w:type="dxa"/>
              <w:bottom w:w="57" w:type="dxa"/>
            </w:tcMar>
            <w:vAlign w:val="center"/>
          </w:tcPr>
          <w:p w:rsidR="00F8196F" w:rsidRPr="002515EA" w:rsidRDefault="00F8196F" w:rsidP="000A21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Обобщение и анализ правоприменительной практики контрольно-надзорной деятельности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F8196F" w:rsidRPr="000F163F" w:rsidRDefault="007A244B" w:rsidP="00AC7B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F8196F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8196F" w:rsidRPr="002515EA" w:rsidRDefault="00F8196F" w:rsidP="000A2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8196F" w:rsidRPr="002515EA" w:rsidRDefault="00F8196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8196F" w:rsidRPr="002515EA" w:rsidRDefault="00F8196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Снижение количества нарушений законодательства в области охраны окружающей среды</w:t>
            </w:r>
          </w:p>
        </w:tc>
      </w:tr>
      <w:tr w:rsidR="00F8196F" w:rsidRPr="002515EA" w:rsidTr="009862C7">
        <w:tc>
          <w:tcPr>
            <w:tcW w:w="3742" w:type="dxa"/>
            <w:tcMar>
              <w:top w:w="57" w:type="dxa"/>
              <w:bottom w:w="57" w:type="dxa"/>
            </w:tcMar>
            <w:vAlign w:val="center"/>
          </w:tcPr>
          <w:p w:rsidR="00F8196F" w:rsidRPr="002515EA" w:rsidRDefault="00F8196F" w:rsidP="000A21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F8196F" w:rsidRPr="000F163F" w:rsidRDefault="000F163F" w:rsidP="00AC7B71">
            <w:pPr>
              <w:spacing w:after="0" w:line="240" w:lineRule="auto"/>
              <w:jc w:val="center"/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</w:t>
            </w:r>
            <w:r w:rsidR="00F8196F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8196F" w:rsidRPr="002515EA" w:rsidRDefault="00F8196F" w:rsidP="000A2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8196F" w:rsidRPr="002515EA" w:rsidRDefault="00F8196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8196F" w:rsidRPr="002515EA" w:rsidRDefault="00F8196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Снижение количества нарушений законодательства в области охраны окружающей среды</w:t>
            </w:r>
          </w:p>
        </w:tc>
      </w:tr>
      <w:tr w:rsidR="000F163F" w:rsidRPr="002515EA" w:rsidTr="00374176">
        <w:tc>
          <w:tcPr>
            <w:tcW w:w="3742" w:type="dxa"/>
            <w:tcMar>
              <w:top w:w="57" w:type="dxa"/>
              <w:bottom w:w="57" w:type="dxa"/>
            </w:tcMar>
          </w:tcPr>
          <w:p w:rsidR="000F163F" w:rsidRPr="000F163F" w:rsidRDefault="000F163F" w:rsidP="0037417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Информирование субъектов профилактики по вопросам соблюдения обязательных требований посредством подготовки памяток, руководств по соблюдению обязательных требований, выступления в СМИ, проведение консультирования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0F163F" w:rsidRPr="000F163F" w:rsidRDefault="007A244B" w:rsidP="00AC7B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0F163F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0F163F" w:rsidRPr="002515EA" w:rsidRDefault="000F163F" w:rsidP="00C16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F163F" w:rsidRPr="002515EA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0F163F" w:rsidRPr="00777774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Повышение</w:t>
            </w:r>
          </w:p>
          <w:p w:rsidR="000F163F" w:rsidRPr="00777774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информированности</w:t>
            </w:r>
          </w:p>
          <w:p w:rsidR="000F163F" w:rsidRPr="00777774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подконтрольных</w:t>
            </w:r>
          </w:p>
          <w:p w:rsidR="000F163F" w:rsidRPr="00777774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субъектов </w:t>
            </w:r>
            <w:proofErr w:type="gramStart"/>
            <w:r w:rsidRPr="00777774">
              <w:rPr>
                <w:rFonts w:ascii="Times New Roman" w:hAnsi="Times New Roman" w:cs="Times New Roman"/>
                <w:szCs w:val="22"/>
              </w:rPr>
              <w:t>о</w:t>
            </w:r>
            <w:proofErr w:type="gramEnd"/>
            <w:r w:rsidRPr="00777774">
              <w:rPr>
                <w:rFonts w:ascii="Times New Roman" w:hAnsi="Times New Roman" w:cs="Times New Roman"/>
                <w:szCs w:val="22"/>
              </w:rPr>
              <w:t xml:space="preserve"> действующих</w:t>
            </w:r>
          </w:p>
          <w:p w:rsidR="000F163F" w:rsidRPr="002515EA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обязательных </w:t>
            </w:r>
            <w:proofErr w:type="gramStart"/>
            <w:r w:rsidRPr="00777774">
              <w:rPr>
                <w:rFonts w:ascii="Times New Roman" w:hAnsi="Times New Roman" w:cs="Times New Roman"/>
                <w:szCs w:val="22"/>
              </w:rPr>
              <w:t>требованиях</w:t>
            </w:r>
            <w:proofErr w:type="gramEnd"/>
          </w:p>
        </w:tc>
      </w:tr>
      <w:tr w:rsidR="000F163F" w:rsidRPr="002515EA" w:rsidTr="009862C7">
        <w:tc>
          <w:tcPr>
            <w:tcW w:w="3742" w:type="dxa"/>
            <w:tcMar>
              <w:top w:w="57" w:type="dxa"/>
              <w:bottom w:w="57" w:type="dxa"/>
            </w:tcMar>
            <w:vAlign w:val="center"/>
          </w:tcPr>
          <w:p w:rsidR="000F163F" w:rsidRPr="00777774" w:rsidRDefault="000F163F" w:rsidP="007777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Выдача предостережений о</w:t>
            </w:r>
          </w:p>
          <w:p w:rsidR="000F163F" w:rsidRPr="00777774" w:rsidRDefault="000F163F" w:rsidP="007777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недопустимости нарушения</w:t>
            </w:r>
          </w:p>
          <w:p w:rsidR="008A3189" w:rsidRDefault="000F163F" w:rsidP="008A3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обязательных требований </w:t>
            </w:r>
          </w:p>
          <w:p w:rsidR="000F163F" w:rsidRPr="002515EA" w:rsidRDefault="000F163F" w:rsidP="000F16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области охраны окружающей среды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0F163F" w:rsidRPr="00490508" w:rsidRDefault="007A244B" w:rsidP="00AC7B71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0F163F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0F163F" w:rsidRDefault="000F163F" w:rsidP="000F16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 мере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F163F" w:rsidRPr="002515EA" w:rsidRDefault="000F163F" w:rsidP="000F16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необходимости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F163F" w:rsidRPr="002515EA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0F163F" w:rsidRPr="00777774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Предотвращение</w:t>
            </w:r>
          </w:p>
          <w:p w:rsidR="000F163F" w:rsidRPr="00777774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нарушения </w:t>
            </w:r>
            <w:proofErr w:type="gramStart"/>
            <w:r w:rsidRPr="00777774">
              <w:rPr>
                <w:rFonts w:ascii="Times New Roman" w:hAnsi="Times New Roman" w:cs="Times New Roman"/>
                <w:szCs w:val="22"/>
              </w:rPr>
              <w:t>обязательных</w:t>
            </w:r>
            <w:proofErr w:type="gramEnd"/>
          </w:p>
          <w:p w:rsidR="000F163F" w:rsidRPr="002515EA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требований</w:t>
            </w:r>
          </w:p>
        </w:tc>
      </w:tr>
      <w:tr w:rsidR="000F163F" w:rsidRPr="002515EA" w:rsidTr="000F163F">
        <w:tc>
          <w:tcPr>
            <w:tcW w:w="3742" w:type="dxa"/>
            <w:tcMar>
              <w:top w:w="57" w:type="dxa"/>
              <w:bottom w:w="57" w:type="dxa"/>
            </w:tcMar>
          </w:tcPr>
          <w:p w:rsidR="000F163F" w:rsidRPr="00677B7A" w:rsidRDefault="000F163F" w:rsidP="00677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 xml:space="preserve">Проведение методических обучающих семинаров для должностных лиц, осуществляющих профилактическую работу </w:t>
            </w:r>
          </w:p>
        </w:tc>
        <w:tc>
          <w:tcPr>
            <w:tcW w:w="2841" w:type="dxa"/>
            <w:tcMar>
              <w:top w:w="57" w:type="dxa"/>
              <w:bottom w:w="57" w:type="dxa"/>
            </w:tcMar>
          </w:tcPr>
          <w:p w:rsidR="000F163F" w:rsidRPr="000F163F" w:rsidRDefault="000F163F" w:rsidP="00A95C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163F">
              <w:rPr>
                <w:rFonts w:ascii="Times New Roman" w:hAnsi="Times New Roman" w:cs="Times New Roman"/>
                <w:szCs w:val="22"/>
              </w:rPr>
              <w:t>Начальник управления правового, кадрового и документационного обеспечения,</w:t>
            </w:r>
          </w:p>
          <w:p w:rsidR="000F163F" w:rsidRPr="000F163F" w:rsidRDefault="000F163F" w:rsidP="000F16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163F">
              <w:rPr>
                <w:rFonts w:ascii="Times New Roman" w:hAnsi="Times New Roman" w:cs="Times New Roman"/>
                <w:szCs w:val="22"/>
              </w:rPr>
              <w:lastRenderedPageBreak/>
              <w:t>заместитель начальника управления контрольно-надзорной деятельностью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0F163F" w:rsidRDefault="000F163F" w:rsidP="000F16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lastRenderedPageBreak/>
              <w:t>По мере</w:t>
            </w:r>
          </w:p>
          <w:p w:rsidR="000F163F" w:rsidRPr="00677B7A" w:rsidRDefault="000F163F" w:rsidP="000F16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>необходимости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F163F" w:rsidRPr="00677B7A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>Должностные лица, осуществляющие профилактическую работу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0F163F" w:rsidRPr="00677B7A" w:rsidRDefault="000F163F" w:rsidP="00A8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 xml:space="preserve">Повышение профессионального уровня должностных лиц, осуществляющих </w:t>
            </w:r>
            <w:r w:rsidRPr="00677B7A">
              <w:rPr>
                <w:rFonts w:ascii="Times New Roman" w:hAnsi="Times New Roman" w:cs="Times New Roman"/>
                <w:szCs w:val="22"/>
              </w:rPr>
              <w:lastRenderedPageBreak/>
              <w:t>профилактическую работу</w:t>
            </w:r>
          </w:p>
        </w:tc>
      </w:tr>
    </w:tbl>
    <w:p w:rsidR="00976DB9" w:rsidRPr="00DE7703" w:rsidRDefault="00976DB9" w:rsidP="002271AB">
      <w:pPr>
        <w:jc w:val="center"/>
        <w:rPr>
          <w:rFonts w:ascii="Times New Roman" w:hAnsi="Times New Roman" w:cs="Times New Roman"/>
        </w:rPr>
        <w:sectPr w:rsidR="00976DB9" w:rsidRPr="00DE7703" w:rsidSect="002271AB"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B175A6" w:rsidRPr="009862C7" w:rsidRDefault="00B175A6" w:rsidP="002271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62C7">
        <w:rPr>
          <w:rFonts w:ascii="Times New Roman" w:hAnsi="Times New Roman" w:cs="Times New Roman"/>
          <w:sz w:val="28"/>
          <w:szCs w:val="28"/>
        </w:rPr>
        <w:lastRenderedPageBreak/>
        <w:t>Проект программных мероприятий на 202</w:t>
      </w:r>
      <w:r w:rsidR="00C174F8">
        <w:rPr>
          <w:rFonts w:ascii="Times New Roman" w:hAnsi="Times New Roman" w:cs="Times New Roman"/>
          <w:sz w:val="28"/>
          <w:szCs w:val="28"/>
        </w:rPr>
        <w:t>2</w:t>
      </w:r>
      <w:r w:rsidRPr="009862C7">
        <w:rPr>
          <w:rFonts w:ascii="Times New Roman" w:hAnsi="Times New Roman" w:cs="Times New Roman"/>
          <w:sz w:val="28"/>
          <w:szCs w:val="28"/>
        </w:rPr>
        <w:t xml:space="preserve"> - 202</w:t>
      </w:r>
      <w:r w:rsidR="00C174F8">
        <w:rPr>
          <w:rFonts w:ascii="Times New Roman" w:hAnsi="Times New Roman" w:cs="Times New Roman"/>
          <w:sz w:val="28"/>
          <w:szCs w:val="28"/>
        </w:rPr>
        <w:t>3</w:t>
      </w:r>
      <w:r w:rsidR="009862C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862C7" w:rsidRDefault="009862C7">
      <w:pPr>
        <w:pStyle w:val="ConsPlusNormal"/>
        <w:jc w:val="both"/>
        <w:rPr>
          <w:rFonts w:ascii="Times New Roman" w:hAnsi="Times New Roman" w:cs="Times New Roman"/>
        </w:rPr>
      </w:pPr>
    </w:p>
    <w:p w:rsidR="002271AB" w:rsidRPr="00DE7703" w:rsidRDefault="002271A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721"/>
        <w:gridCol w:w="2671"/>
        <w:gridCol w:w="3544"/>
        <w:gridCol w:w="2693"/>
      </w:tblGrid>
      <w:tr w:rsidR="009862C7" w:rsidRPr="00DE7703" w:rsidTr="00A81B41">
        <w:tc>
          <w:tcPr>
            <w:tcW w:w="3742" w:type="dxa"/>
            <w:vAlign w:val="center"/>
          </w:tcPr>
          <w:p w:rsidR="009862C7" w:rsidRPr="00C761A6" w:rsidRDefault="009862C7" w:rsidP="00A81B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Наименование мероприятия</w:t>
            </w:r>
          </w:p>
        </w:tc>
        <w:tc>
          <w:tcPr>
            <w:tcW w:w="2721" w:type="dxa"/>
            <w:vAlign w:val="center"/>
          </w:tcPr>
          <w:p w:rsidR="009862C7" w:rsidRPr="00C761A6" w:rsidRDefault="009862C7" w:rsidP="00A81B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Ответственные исполнители</w:t>
            </w:r>
          </w:p>
        </w:tc>
        <w:tc>
          <w:tcPr>
            <w:tcW w:w="2671" w:type="dxa"/>
            <w:vAlign w:val="center"/>
          </w:tcPr>
          <w:p w:rsidR="009862C7" w:rsidRPr="00C761A6" w:rsidRDefault="009862C7" w:rsidP="00A81B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Периодичность проведения мероприятия</w:t>
            </w:r>
          </w:p>
        </w:tc>
        <w:tc>
          <w:tcPr>
            <w:tcW w:w="3544" w:type="dxa"/>
            <w:vAlign w:val="center"/>
          </w:tcPr>
          <w:p w:rsidR="009862C7" w:rsidRPr="00C761A6" w:rsidRDefault="009862C7" w:rsidP="00A81B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Адресаты мероприятия</w:t>
            </w:r>
          </w:p>
        </w:tc>
        <w:tc>
          <w:tcPr>
            <w:tcW w:w="2693" w:type="dxa"/>
            <w:vAlign w:val="center"/>
          </w:tcPr>
          <w:p w:rsidR="009862C7" w:rsidRPr="00C761A6" w:rsidRDefault="009862C7" w:rsidP="00A81B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61A6">
              <w:rPr>
                <w:rFonts w:ascii="Times New Roman" w:hAnsi="Times New Roman" w:cs="Times New Roman"/>
                <w:b/>
                <w:szCs w:val="22"/>
              </w:rPr>
              <w:t>Ожидаемые результаты</w:t>
            </w:r>
          </w:p>
        </w:tc>
      </w:tr>
      <w:tr w:rsidR="005E68B2" w:rsidRPr="00DE7703" w:rsidTr="009862C7">
        <w:tc>
          <w:tcPr>
            <w:tcW w:w="3742" w:type="dxa"/>
          </w:tcPr>
          <w:p w:rsidR="005E68B2" w:rsidRPr="00FE4871" w:rsidRDefault="005E68B2" w:rsidP="0037417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4871">
              <w:rPr>
                <w:rFonts w:ascii="Times New Roman" w:eastAsia="Times New Roman" w:hAnsi="Times New Roman"/>
                <w:lang w:eastAsia="ru-RU"/>
              </w:rPr>
              <w:t>Актуализация размещенных на официальном сайте перечней нормативных правовых актов содержащих обязательные требования,</w:t>
            </w:r>
            <w:r w:rsidRPr="00FE4871">
              <w:rPr>
                <w:rFonts w:ascii="Times New Roman" w:hAnsi="Times New Roman"/>
              </w:rPr>
              <w:t xml:space="preserve"> </w:t>
            </w:r>
            <w:r w:rsidRPr="00FE4871">
              <w:rPr>
                <w:rFonts w:ascii="Times New Roman" w:eastAsia="Times New Roman" w:hAnsi="Times New Roman"/>
                <w:lang w:eastAsia="ru-RU"/>
              </w:rPr>
              <w:t>оценка соблюдения которых является предметом государственного надзора</w:t>
            </w:r>
          </w:p>
        </w:tc>
        <w:tc>
          <w:tcPr>
            <w:tcW w:w="2721" w:type="dxa"/>
          </w:tcPr>
          <w:p w:rsidR="005E68B2" w:rsidRPr="00C6727A" w:rsidRDefault="005E68B2" w:rsidP="0037417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6727A">
              <w:rPr>
                <w:rFonts w:ascii="Times New Roman" w:eastAsia="Times New Roman" w:hAnsi="Times New Roman"/>
                <w:lang w:eastAsia="ru-RU"/>
              </w:rPr>
              <w:t xml:space="preserve">Начальник отдела государственного экологического надзора, </w:t>
            </w:r>
          </w:p>
          <w:p w:rsidR="005E68B2" w:rsidRPr="00490508" w:rsidRDefault="005E68B2" w:rsidP="0037417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6727A">
              <w:rPr>
                <w:rFonts w:ascii="Times New Roman" w:eastAsia="Times New Roman" w:hAnsi="Times New Roman"/>
                <w:lang w:eastAsia="ru-RU"/>
              </w:rPr>
              <w:t>начальник отдела оперативного реагирования – экологической инспекции</w:t>
            </w:r>
          </w:p>
        </w:tc>
        <w:tc>
          <w:tcPr>
            <w:tcW w:w="2671" w:type="dxa"/>
          </w:tcPr>
          <w:p w:rsidR="005E68B2" w:rsidRPr="00FE4871" w:rsidRDefault="005E68B2" w:rsidP="0037417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4871">
              <w:rPr>
                <w:rFonts w:ascii="Times New Roman" w:eastAsia="Times New Roman" w:hAnsi="Times New Roman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3544" w:type="dxa"/>
          </w:tcPr>
          <w:p w:rsidR="005E68B2" w:rsidRPr="00FE4871" w:rsidRDefault="005E68B2" w:rsidP="00374176">
            <w:pPr>
              <w:pStyle w:val="af"/>
              <w:jc w:val="center"/>
              <w:rPr>
                <w:sz w:val="22"/>
                <w:szCs w:val="22"/>
              </w:rPr>
            </w:pPr>
            <w:r w:rsidRPr="00BB2A4A">
              <w:rPr>
                <w:sz w:val="22"/>
                <w:szCs w:val="22"/>
              </w:rPr>
              <w:t xml:space="preserve">Юридические лица и индивидуальные предприниматели, осуществляющие хозяйственную и иную деятельность </w:t>
            </w:r>
            <w:r>
              <w:rPr>
                <w:sz w:val="22"/>
                <w:szCs w:val="22"/>
              </w:rPr>
              <w:t xml:space="preserve">на объектах, </w:t>
            </w:r>
            <w:r w:rsidRPr="00BB2A4A">
              <w:rPr>
                <w:sz w:val="22"/>
                <w:szCs w:val="22"/>
              </w:rPr>
              <w:t>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FE4871" w:rsidRDefault="005E68B2" w:rsidP="0037417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FE4871">
              <w:rPr>
                <w:rFonts w:ascii="Times New Roman" w:eastAsia="Times New Roman" w:hAnsi="Times New Roman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  <w:tr w:rsidR="005E68B2" w:rsidRPr="00DE7703" w:rsidTr="00374176">
        <w:tc>
          <w:tcPr>
            <w:tcW w:w="3742" w:type="dxa"/>
          </w:tcPr>
          <w:p w:rsidR="005E68B2" w:rsidRPr="00BB2A4A" w:rsidRDefault="005E68B2" w:rsidP="0037417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Разработка и поддержание </w:t>
            </w:r>
            <w:proofErr w:type="gramStart"/>
            <w:r w:rsidRPr="00BB2A4A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</w:p>
          <w:p w:rsidR="005E68B2" w:rsidRPr="00BB2A4A" w:rsidRDefault="005E68B2" w:rsidP="0037417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актуальном </w:t>
            </w:r>
            <w:proofErr w:type="gramStart"/>
            <w:r w:rsidRPr="00BB2A4A">
              <w:rPr>
                <w:rFonts w:ascii="Times New Roman" w:eastAsia="Times New Roman" w:hAnsi="Times New Roman"/>
                <w:lang w:eastAsia="ru-RU"/>
              </w:rPr>
              <w:t>состоянии</w:t>
            </w:r>
            <w:proofErr w:type="gramEnd"/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 руководств</w:t>
            </w:r>
          </w:p>
          <w:p w:rsidR="005E68B2" w:rsidRPr="00BB2A4A" w:rsidRDefault="005E68B2" w:rsidP="0037417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 xml:space="preserve">по соблюдению </w:t>
            </w:r>
            <w:proofErr w:type="gramStart"/>
            <w:r w:rsidRPr="00BB2A4A">
              <w:rPr>
                <w:rFonts w:ascii="Times New Roman" w:eastAsia="Times New Roman" w:hAnsi="Times New Roman"/>
                <w:lang w:eastAsia="ru-RU"/>
              </w:rPr>
              <w:t>обязательных</w:t>
            </w:r>
            <w:proofErr w:type="gramEnd"/>
          </w:p>
          <w:p w:rsidR="005E68B2" w:rsidRPr="00BB2A4A" w:rsidRDefault="005E68B2" w:rsidP="0037417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B2A4A">
              <w:rPr>
                <w:rFonts w:ascii="Times New Roman" w:eastAsia="Times New Roman" w:hAnsi="Times New Roman"/>
                <w:lang w:eastAsia="ru-RU"/>
              </w:rPr>
              <w:t>требований при осуществлении</w:t>
            </w:r>
          </w:p>
          <w:p w:rsidR="005E68B2" w:rsidRPr="00FE4871" w:rsidRDefault="005E68B2" w:rsidP="0037417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регионального государственного экологического надзора</w:t>
            </w:r>
          </w:p>
        </w:tc>
        <w:tc>
          <w:tcPr>
            <w:tcW w:w="2721" w:type="dxa"/>
          </w:tcPr>
          <w:p w:rsidR="005E68B2" w:rsidRPr="000F163F" w:rsidRDefault="005E68B2" w:rsidP="00374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 xml:space="preserve">Начальник отдела государственного экологического надзора, </w:t>
            </w:r>
          </w:p>
          <w:p w:rsidR="005E68B2" w:rsidRPr="00490508" w:rsidRDefault="005E68B2" w:rsidP="00374176">
            <w:pPr>
              <w:spacing w:after="0" w:line="240" w:lineRule="auto"/>
              <w:jc w:val="center"/>
              <w:rPr>
                <w:highlight w:val="yellow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начальник отдела оперативного реагирования – экологической инспекции</w:t>
            </w:r>
          </w:p>
        </w:tc>
        <w:tc>
          <w:tcPr>
            <w:tcW w:w="2671" w:type="dxa"/>
            <w:vAlign w:val="center"/>
          </w:tcPr>
          <w:p w:rsidR="005E68B2" w:rsidRPr="00FE4871" w:rsidRDefault="005E68B2" w:rsidP="0037417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33F70">
              <w:rPr>
                <w:rFonts w:ascii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w="3544" w:type="dxa"/>
          </w:tcPr>
          <w:p w:rsidR="005E68B2" w:rsidRPr="00BB2A4A" w:rsidRDefault="005E68B2" w:rsidP="00374176">
            <w:pPr>
              <w:pStyle w:val="af"/>
              <w:jc w:val="center"/>
              <w:rPr>
                <w:sz w:val="22"/>
                <w:szCs w:val="22"/>
              </w:rPr>
            </w:pPr>
            <w:r w:rsidRPr="00033F70">
              <w:rPr>
                <w:sz w:val="22"/>
                <w:szCs w:val="22"/>
              </w:rPr>
              <w:t>Юридические лица и индивидуальные предприниматели, осуществляющие хозяйственную и иную деятельность на объектах, 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FE4871" w:rsidRDefault="005E68B2" w:rsidP="0037417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33F70">
              <w:rPr>
                <w:rFonts w:ascii="Times New Roman" w:eastAsia="Times New Roman" w:hAnsi="Times New Roman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  <w:tr w:rsidR="005E68B2" w:rsidRPr="00DE7703" w:rsidTr="00374176">
        <w:tc>
          <w:tcPr>
            <w:tcW w:w="3742" w:type="dxa"/>
            <w:vAlign w:val="center"/>
          </w:tcPr>
          <w:p w:rsidR="005E68B2" w:rsidRPr="002515EA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Публикация сводной информации о результатах надзорных мероприятий</w:t>
            </w:r>
          </w:p>
        </w:tc>
        <w:tc>
          <w:tcPr>
            <w:tcW w:w="2721" w:type="dxa"/>
          </w:tcPr>
          <w:p w:rsidR="005E68B2" w:rsidRPr="000F163F" w:rsidRDefault="005E68B2" w:rsidP="00374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 xml:space="preserve">Начальник отдела государственного экологического надзора, </w:t>
            </w:r>
          </w:p>
          <w:p w:rsidR="005E68B2" w:rsidRPr="00490508" w:rsidRDefault="005E68B2" w:rsidP="00374176">
            <w:pPr>
              <w:spacing w:after="0" w:line="240" w:lineRule="auto"/>
              <w:jc w:val="center"/>
              <w:rPr>
                <w:highlight w:val="yellow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начальник отдела оперативного реагирования – экологической инспекции</w:t>
            </w:r>
          </w:p>
        </w:tc>
        <w:tc>
          <w:tcPr>
            <w:tcW w:w="2671" w:type="dxa"/>
            <w:vAlign w:val="center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3544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Снижение количества нарушений законодательства в области охраны окружающей среды</w:t>
            </w:r>
          </w:p>
        </w:tc>
      </w:tr>
      <w:tr w:rsidR="005E68B2" w:rsidRPr="00DE7703" w:rsidTr="00374176">
        <w:tc>
          <w:tcPr>
            <w:tcW w:w="3742" w:type="dxa"/>
            <w:vAlign w:val="center"/>
          </w:tcPr>
          <w:p w:rsidR="005E68B2" w:rsidRPr="002515EA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Обобщение и анализ правоприменительной практики контрольно-надзорной деятельности</w:t>
            </w:r>
          </w:p>
        </w:tc>
        <w:tc>
          <w:tcPr>
            <w:tcW w:w="2721" w:type="dxa"/>
          </w:tcPr>
          <w:p w:rsidR="005E68B2" w:rsidRPr="000F163F" w:rsidRDefault="007A244B" w:rsidP="003741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5E68B2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71" w:type="dxa"/>
            <w:vAlign w:val="center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  <w:tc>
          <w:tcPr>
            <w:tcW w:w="3544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Снижение количества нарушений законодательства в области охраны окружающей среды</w:t>
            </w:r>
          </w:p>
        </w:tc>
      </w:tr>
      <w:tr w:rsidR="005E68B2" w:rsidRPr="00DE7703" w:rsidTr="00374176">
        <w:tc>
          <w:tcPr>
            <w:tcW w:w="3742" w:type="dxa"/>
            <w:vAlign w:val="center"/>
          </w:tcPr>
          <w:p w:rsidR="005E68B2" w:rsidRPr="002515EA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lastRenderedPageBreak/>
              <w:t>Проведение публичных обсуждений результатов правоприменительной практики</w:t>
            </w:r>
          </w:p>
        </w:tc>
        <w:tc>
          <w:tcPr>
            <w:tcW w:w="2721" w:type="dxa"/>
          </w:tcPr>
          <w:p w:rsidR="005E68B2" w:rsidRPr="000F163F" w:rsidRDefault="005E68B2" w:rsidP="00374176">
            <w:pPr>
              <w:spacing w:after="0" w:line="240" w:lineRule="auto"/>
              <w:jc w:val="center"/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Начальник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71" w:type="dxa"/>
            <w:vAlign w:val="center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  <w:tc>
          <w:tcPr>
            <w:tcW w:w="3544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5EA">
              <w:rPr>
                <w:rFonts w:ascii="Times New Roman" w:hAnsi="Times New Roman" w:cs="Times New Roman"/>
                <w:szCs w:val="22"/>
              </w:rPr>
              <w:t>Снижение количества нарушений законодательства в области охраны окружающей среды</w:t>
            </w:r>
          </w:p>
        </w:tc>
      </w:tr>
      <w:tr w:rsidR="005E68B2" w:rsidRPr="00DE7703" w:rsidTr="005E68B2">
        <w:tc>
          <w:tcPr>
            <w:tcW w:w="3742" w:type="dxa"/>
          </w:tcPr>
          <w:p w:rsidR="005E68B2" w:rsidRPr="000F163F" w:rsidRDefault="005E68B2" w:rsidP="0037417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0F163F">
              <w:rPr>
                <w:rFonts w:ascii="Times New Roman" w:eastAsia="Times New Roman" w:hAnsi="Times New Roman"/>
                <w:lang w:eastAsia="ru-RU"/>
              </w:rPr>
              <w:t>Информирование субъектов профилактики по вопросам соблюдения обязательных требований посредством подготовки памяток, руководств по соблюдению обязательных требований, выступления в СМИ, проведение консультирования</w:t>
            </w:r>
          </w:p>
        </w:tc>
        <w:tc>
          <w:tcPr>
            <w:tcW w:w="2721" w:type="dxa"/>
          </w:tcPr>
          <w:p w:rsidR="005E68B2" w:rsidRPr="000F163F" w:rsidRDefault="007A244B" w:rsidP="003741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5E68B2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71" w:type="dxa"/>
            <w:vAlign w:val="center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3544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777774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Повышение</w:t>
            </w:r>
          </w:p>
          <w:p w:rsidR="005E68B2" w:rsidRPr="00777774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информированности</w:t>
            </w:r>
          </w:p>
          <w:p w:rsidR="005E68B2" w:rsidRPr="00777774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подконтрольных</w:t>
            </w:r>
          </w:p>
          <w:p w:rsidR="005E68B2" w:rsidRPr="00777774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субъектов </w:t>
            </w:r>
            <w:proofErr w:type="gramStart"/>
            <w:r w:rsidRPr="00777774">
              <w:rPr>
                <w:rFonts w:ascii="Times New Roman" w:hAnsi="Times New Roman" w:cs="Times New Roman"/>
                <w:szCs w:val="22"/>
              </w:rPr>
              <w:t>о</w:t>
            </w:r>
            <w:proofErr w:type="gramEnd"/>
            <w:r w:rsidRPr="00777774">
              <w:rPr>
                <w:rFonts w:ascii="Times New Roman" w:hAnsi="Times New Roman" w:cs="Times New Roman"/>
                <w:szCs w:val="22"/>
              </w:rPr>
              <w:t xml:space="preserve"> действующих</w:t>
            </w:r>
          </w:p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обязательных </w:t>
            </w:r>
            <w:proofErr w:type="gramStart"/>
            <w:r w:rsidRPr="00777774">
              <w:rPr>
                <w:rFonts w:ascii="Times New Roman" w:hAnsi="Times New Roman" w:cs="Times New Roman"/>
                <w:szCs w:val="22"/>
              </w:rPr>
              <w:t>требованиях</w:t>
            </w:r>
            <w:proofErr w:type="gramEnd"/>
          </w:p>
        </w:tc>
      </w:tr>
      <w:tr w:rsidR="005E68B2" w:rsidRPr="00DE7703" w:rsidTr="00374176">
        <w:tc>
          <w:tcPr>
            <w:tcW w:w="3742" w:type="dxa"/>
            <w:vAlign w:val="center"/>
          </w:tcPr>
          <w:p w:rsidR="005E68B2" w:rsidRPr="00777774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Выдача предостережений о</w:t>
            </w:r>
          </w:p>
          <w:p w:rsidR="005E68B2" w:rsidRPr="00777774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недопустимости нарушения</w:t>
            </w:r>
          </w:p>
          <w:p w:rsidR="008A3189" w:rsidRDefault="005E68B2" w:rsidP="008A3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обязательных требований </w:t>
            </w:r>
          </w:p>
          <w:p w:rsidR="005E68B2" w:rsidRPr="002515EA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области охраны окружающей среды</w:t>
            </w:r>
          </w:p>
        </w:tc>
        <w:tc>
          <w:tcPr>
            <w:tcW w:w="2721" w:type="dxa"/>
          </w:tcPr>
          <w:p w:rsidR="005E68B2" w:rsidRPr="00490508" w:rsidRDefault="00CA22D8" w:rsidP="00374176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5E68B2" w:rsidRPr="000F163F">
              <w:rPr>
                <w:rFonts w:ascii="Times New Roman" w:eastAsia="Times New Roman" w:hAnsi="Times New Roman"/>
                <w:lang w:eastAsia="ru-RU"/>
              </w:rPr>
              <w:t>ачальник отдела государственного экологического надзора, начальник отдела оперативного реагирования – экологической инспекции</w:t>
            </w:r>
          </w:p>
        </w:tc>
        <w:tc>
          <w:tcPr>
            <w:tcW w:w="2671" w:type="dxa"/>
            <w:vAlign w:val="center"/>
          </w:tcPr>
          <w:p w:rsidR="005E68B2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По мере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необходимости</w:t>
            </w:r>
          </w:p>
        </w:tc>
        <w:tc>
          <w:tcPr>
            <w:tcW w:w="3544" w:type="dxa"/>
          </w:tcPr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Юридические лица и индивидуальные предприниматели, осуществляющие хозяйственную и иную деятельность, подлежащие региональному государственному экологическому надзору</w:t>
            </w:r>
          </w:p>
        </w:tc>
        <w:tc>
          <w:tcPr>
            <w:tcW w:w="2693" w:type="dxa"/>
          </w:tcPr>
          <w:p w:rsidR="005E68B2" w:rsidRPr="00777774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Предотвращение</w:t>
            </w:r>
          </w:p>
          <w:p w:rsidR="005E68B2" w:rsidRPr="00777774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 xml:space="preserve">нарушения </w:t>
            </w:r>
            <w:proofErr w:type="gramStart"/>
            <w:r w:rsidRPr="00777774">
              <w:rPr>
                <w:rFonts w:ascii="Times New Roman" w:hAnsi="Times New Roman" w:cs="Times New Roman"/>
                <w:szCs w:val="22"/>
              </w:rPr>
              <w:t>обязательных</w:t>
            </w:r>
            <w:proofErr w:type="gramEnd"/>
          </w:p>
          <w:p w:rsidR="005E68B2" w:rsidRPr="002515E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774">
              <w:rPr>
                <w:rFonts w:ascii="Times New Roman" w:hAnsi="Times New Roman" w:cs="Times New Roman"/>
                <w:szCs w:val="22"/>
              </w:rPr>
              <w:t>требований</w:t>
            </w:r>
          </w:p>
        </w:tc>
      </w:tr>
      <w:tr w:rsidR="005E68B2" w:rsidRPr="00DE7703" w:rsidTr="005E68B2">
        <w:tc>
          <w:tcPr>
            <w:tcW w:w="3742" w:type="dxa"/>
          </w:tcPr>
          <w:p w:rsidR="005E68B2" w:rsidRPr="00677B7A" w:rsidRDefault="005E68B2" w:rsidP="003741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 xml:space="preserve">Проведение методических обучающих семинаров для должностных лиц, осуществляющих профилактическую работу </w:t>
            </w:r>
          </w:p>
        </w:tc>
        <w:tc>
          <w:tcPr>
            <w:tcW w:w="2721" w:type="dxa"/>
          </w:tcPr>
          <w:p w:rsidR="005E68B2" w:rsidRPr="000F163F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163F">
              <w:rPr>
                <w:rFonts w:ascii="Times New Roman" w:hAnsi="Times New Roman" w:cs="Times New Roman"/>
                <w:szCs w:val="22"/>
              </w:rPr>
              <w:t>Начальник управления правового, кадрового и документационного обеспечения,</w:t>
            </w:r>
          </w:p>
          <w:p w:rsidR="005E68B2" w:rsidRPr="000F163F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163F">
              <w:rPr>
                <w:rFonts w:ascii="Times New Roman" w:hAnsi="Times New Roman" w:cs="Times New Roman"/>
                <w:szCs w:val="22"/>
              </w:rPr>
              <w:t>заместитель начальника управления контрольно-надзорной деятельностью</w:t>
            </w:r>
          </w:p>
        </w:tc>
        <w:tc>
          <w:tcPr>
            <w:tcW w:w="2671" w:type="dxa"/>
            <w:vAlign w:val="center"/>
          </w:tcPr>
          <w:p w:rsidR="005E68B2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>По мере</w:t>
            </w:r>
          </w:p>
          <w:p w:rsidR="005E68B2" w:rsidRPr="00677B7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>необходимости</w:t>
            </w:r>
          </w:p>
        </w:tc>
        <w:tc>
          <w:tcPr>
            <w:tcW w:w="3544" w:type="dxa"/>
          </w:tcPr>
          <w:p w:rsidR="005E68B2" w:rsidRPr="00677B7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>Должностные лица, осуществляющие профилактическую работу</w:t>
            </w:r>
          </w:p>
        </w:tc>
        <w:tc>
          <w:tcPr>
            <w:tcW w:w="2693" w:type="dxa"/>
          </w:tcPr>
          <w:p w:rsidR="005E68B2" w:rsidRPr="00677B7A" w:rsidRDefault="005E68B2" w:rsidP="003741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B7A">
              <w:rPr>
                <w:rFonts w:ascii="Times New Roman" w:hAnsi="Times New Roman" w:cs="Times New Roman"/>
                <w:szCs w:val="22"/>
              </w:rPr>
              <w:t>Повышение профессионального уровня должностных лиц, осуществляющих профилактическую работу</w:t>
            </w:r>
          </w:p>
        </w:tc>
      </w:tr>
    </w:tbl>
    <w:p w:rsidR="00980CF9" w:rsidRDefault="00980CF9" w:rsidP="00EB245F">
      <w:pPr>
        <w:pStyle w:val="ConsPlusTitle"/>
        <w:outlineLvl w:val="1"/>
        <w:rPr>
          <w:rFonts w:ascii="Times New Roman" w:hAnsi="Times New Roman" w:cs="Times New Roman"/>
        </w:rPr>
      </w:pPr>
      <w:bookmarkStart w:id="4" w:name="P393"/>
      <w:bookmarkStart w:id="5" w:name="P443"/>
      <w:bookmarkEnd w:id="4"/>
      <w:bookmarkEnd w:id="5"/>
    </w:p>
    <w:p w:rsidR="008478DF" w:rsidRDefault="008478DF" w:rsidP="00EB245F">
      <w:pPr>
        <w:pStyle w:val="ConsPlusTitle"/>
        <w:outlineLvl w:val="1"/>
        <w:rPr>
          <w:rFonts w:ascii="Times New Roman" w:hAnsi="Times New Roman" w:cs="Times New Roman"/>
        </w:rPr>
      </w:pPr>
    </w:p>
    <w:p w:rsidR="008478DF" w:rsidRPr="00322DE2" w:rsidRDefault="008478DF" w:rsidP="008478DF">
      <w:pPr>
        <w:suppressAutoHyphens/>
        <w:autoSpaceDN w:val="0"/>
        <w:spacing w:after="0"/>
        <w:jc w:val="right"/>
        <w:textAlignment w:val="baseline"/>
        <w:rPr>
          <w:rFonts w:ascii="Times New Roman" w:hAnsi="Times New Roman"/>
          <w:sz w:val="20"/>
          <w:szCs w:val="20"/>
        </w:rPr>
      </w:pPr>
    </w:p>
    <w:p w:rsidR="008478DF" w:rsidRDefault="008478DF" w:rsidP="008478DF">
      <w:pPr>
        <w:suppressAutoHyphens/>
        <w:autoSpaceDN w:val="0"/>
        <w:spacing w:after="0"/>
        <w:jc w:val="right"/>
        <w:textAlignment w:val="baseline"/>
        <w:rPr>
          <w:rFonts w:ascii="Times New Roman" w:hAnsi="Times New Roman"/>
          <w:sz w:val="20"/>
          <w:szCs w:val="20"/>
        </w:rPr>
        <w:sectPr w:rsidR="008478DF" w:rsidSect="00CF777A">
          <w:pgSz w:w="16838" w:h="11906" w:orient="landscape"/>
          <w:pgMar w:top="1418" w:right="1134" w:bottom="567" w:left="851" w:header="0" w:footer="0" w:gutter="0"/>
          <w:cols w:space="72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90508" w:rsidTr="00490508">
        <w:tc>
          <w:tcPr>
            <w:tcW w:w="4077" w:type="dxa"/>
          </w:tcPr>
          <w:p w:rsidR="00490508" w:rsidRDefault="00490508" w:rsidP="008478DF">
            <w:pPr>
              <w:pStyle w:val="af"/>
              <w:widowControl w:val="0"/>
              <w:spacing w:before="0" w:before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490508" w:rsidRDefault="00490508" w:rsidP="00490508">
            <w:pPr>
              <w:pStyle w:val="af"/>
              <w:widowControl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508" w:rsidRPr="00490508" w:rsidRDefault="00490508" w:rsidP="00490508">
            <w:pPr>
              <w:pStyle w:val="af"/>
              <w:widowControl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Приложение 2</w:t>
            </w:r>
          </w:p>
          <w:p w:rsidR="00490508" w:rsidRPr="00490508" w:rsidRDefault="00490508" w:rsidP="00490508">
            <w:pPr>
              <w:pStyle w:val="af"/>
              <w:widowControl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90508">
              <w:rPr>
                <w:color w:val="000000" w:themeColor="text1"/>
                <w:sz w:val="28"/>
                <w:szCs w:val="28"/>
              </w:rPr>
              <w:t>к Программе профилактики</w:t>
            </w:r>
          </w:p>
          <w:p w:rsidR="00490508" w:rsidRPr="00490508" w:rsidRDefault="00490508" w:rsidP="00490508">
            <w:pPr>
              <w:pStyle w:val="af"/>
              <w:widowControl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90508">
              <w:rPr>
                <w:color w:val="000000" w:themeColor="text1"/>
                <w:sz w:val="28"/>
                <w:szCs w:val="28"/>
              </w:rPr>
              <w:t>нарушений юридическими лицами и индивидуальными предпринимателями обязательных требований, оценка соблюдения которых является предметом регионального государственного экологического надзора</w:t>
            </w:r>
          </w:p>
          <w:p w:rsidR="00490508" w:rsidRDefault="00490508" w:rsidP="00490508">
            <w:pPr>
              <w:pStyle w:val="af"/>
              <w:widowControl w:val="0"/>
              <w:spacing w:before="0" w:beforeAutospacing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90508">
              <w:rPr>
                <w:color w:val="000000" w:themeColor="text1"/>
                <w:sz w:val="28"/>
                <w:szCs w:val="28"/>
              </w:rPr>
              <w:t>на 2021 год и плановый период 2022-2023 годов</w:t>
            </w:r>
          </w:p>
          <w:p w:rsidR="00490508" w:rsidRDefault="00490508" w:rsidP="008478DF">
            <w:pPr>
              <w:pStyle w:val="af"/>
              <w:widowControl w:val="0"/>
              <w:spacing w:before="0" w:before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90508" w:rsidRDefault="00490508" w:rsidP="008478D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8478DF" w:rsidRPr="00322DE2" w:rsidRDefault="008478DF" w:rsidP="008478D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322DE2">
        <w:rPr>
          <w:rFonts w:ascii="Times New Roman" w:hAnsi="Times New Roman"/>
          <w:b/>
          <w:color w:val="000000" w:themeColor="text1"/>
          <w:sz w:val="28"/>
        </w:rPr>
        <w:t>Методика оценки эффективности программы профилактики</w:t>
      </w: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Показатели реализации Программы:</w:t>
      </w: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Программы проводится по итогам работы за каждый отчетный год.</w:t>
      </w: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Показатели эффективности:</w:t>
      </w: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Pr="00956D8B">
        <w:rPr>
          <w:rFonts w:eastAsiaTheme="minorHAnsi"/>
          <w:color w:val="000000" w:themeColor="text1"/>
          <w:sz w:val="28"/>
          <w:szCs w:val="28"/>
        </w:rPr>
        <w:t>Количество проведенных профилактических мероприятий</w:t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2. </w:t>
      </w:r>
      <w:r w:rsidRPr="00956D8B">
        <w:rPr>
          <w:rFonts w:eastAsiaTheme="minorHAnsi"/>
          <w:color w:val="000000" w:themeColor="text1"/>
          <w:sz w:val="28"/>
          <w:szCs w:val="28"/>
        </w:rPr>
        <w:t xml:space="preserve">Доля профилактических мероприятий в объеме контрольно-надзорных мероприятий, %. </w:t>
      </w:r>
      <w:r>
        <w:rPr>
          <w:rFonts w:eastAsiaTheme="minorHAnsi"/>
          <w:color w:val="000000" w:themeColor="text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8478DF" w:rsidRDefault="008478DF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E43EB3">
        <w:rPr>
          <w:sz w:val="28"/>
          <w:szCs w:val="28"/>
        </w:rPr>
        <w:t>К показателям эффективности и результативности профилактической работы в 202</w:t>
      </w:r>
      <w:r>
        <w:rPr>
          <w:sz w:val="28"/>
          <w:szCs w:val="28"/>
        </w:rPr>
        <w:t>1</w:t>
      </w:r>
      <w:r w:rsidRPr="00E43EB3">
        <w:rPr>
          <w:sz w:val="28"/>
          <w:szCs w:val="28"/>
        </w:rPr>
        <w:t xml:space="preserve"> году и плановых периодах 202</w:t>
      </w:r>
      <w:r>
        <w:rPr>
          <w:sz w:val="28"/>
          <w:szCs w:val="28"/>
        </w:rPr>
        <w:t>2</w:t>
      </w:r>
      <w:r w:rsidRPr="00E43EB3">
        <w:rPr>
          <w:sz w:val="28"/>
          <w:szCs w:val="28"/>
        </w:rPr>
        <w:t xml:space="preserve"> – 2023 годов, относятся:</w:t>
      </w:r>
    </w:p>
    <w:p w:rsidR="008478DF" w:rsidRDefault="00490508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78DF" w:rsidRPr="00E43EB3">
        <w:rPr>
          <w:sz w:val="28"/>
          <w:szCs w:val="28"/>
        </w:rPr>
        <w:t xml:space="preserve">реализация в полном объеме мероприятий, запланированных </w:t>
      </w:r>
      <w:r w:rsidR="008478DF">
        <w:rPr>
          <w:sz w:val="28"/>
          <w:szCs w:val="28"/>
        </w:rPr>
        <w:t>Программой;</w:t>
      </w:r>
    </w:p>
    <w:p w:rsidR="008478DF" w:rsidRDefault="00490508" w:rsidP="008478DF">
      <w:pPr>
        <w:pStyle w:val="af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78DF" w:rsidRPr="00E43EB3">
        <w:rPr>
          <w:sz w:val="28"/>
          <w:szCs w:val="28"/>
        </w:rPr>
        <w:t>доля профилактических мероприятий в общем количестве контрольно-надзорных и профилактических мероприятий – положительно оценивается увеличение значения в сравнении с предыдущим отчетным периодом.</w:t>
      </w:r>
    </w:p>
    <w:tbl>
      <w:tblPr>
        <w:tblW w:w="9947" w:type="dxa"/>
        <w:jc w:val="center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2488"/>
        <w:gridCol w:w="1053"/>
        <w:gridCol w:w="2480"/>
        <w:gridCol w:w="1587"/>
        <w:gridCol w:w="2339"/>
      </w:tblGrid>
      <w:tr w:rsidR="008478DF" w:rsidRPr="00072173" w:rsidTr="00490508">
        <w:trPr>
          <w:jc w:val="center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gramStart"/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зм</w:t>
            </w:r>
            <w:proofErr w:type="spellEnd"/>
            <w:r w:rsidR="0049050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Алгоритм формирования показателя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Буквенное обозначение в формуле расчета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показателя</w:t>
            </w:r>
          </w:p>
        </w:tc>
      </w:tr>
      <w:tr w:rsidR="008478DF" w:rsidRPr="00072173" w:rsidTr="00490508">
        <w:trPr>
          <w:jc w:val="center"/>
        </w:trPr>
        <w:tc>
          <w:tcPr>
            <w:tcW w:w="2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Доля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профилактических мероприятий в общем количестве ко</w:t>
            </w:r>
            <w:r w:rsidR="00490508">
              <w:rPr>
                <w:rFonts w:ascii="Times New Roman" w:hAnsi="Times New Roman"/>
                <w:sz w:val="28"/>
                <w:szCs w:val="28"/>
                <w:lang w:eastAsia="ru-RU"/>
              </w:rPr>
              <w:t>нтрольно-надзорных мероприятий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Д </w:t>
            </w: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</w:t>
            </w: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=</w:t>
            </w:r>
          </w:p>
          <w:p w:rsidR="008478DF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п.м.</w:t>
            </w: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x100%/</w:t>
            </w:r>
          </w:p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(К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кнм</w:t>
            </w:r>
            <w:proofErr w:type="gramStart"/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+К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п.м</w:t>
            </w:r>
            <w:proofErr w:type="spellEnd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п.</w:t>
            </w:r>
            <w:proofErr w:type="gram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Доля профилактических мероприятий в общем количестве контрольно-над</w:t>
            </w:r>
            <w:r w:rsidR="00490508">
              <w:rPr>
                <w:rFonts w:ascii="Times New Roman" w:hAnsi="Times New Roman"/>
                <w:sz w:val="28"/>
                <w:szCs w:val="28"/>
                <w:lang w:eastAsia="ru-RU"/>
              </w:rPr>
              <w:t>зорных мероприятий</w:t>
            </w:r>
            <w:proofErr w:type="gramStart"/>
            <w:r w:rsidR="004905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8478DF" w:rsidRPr="00072173" w:rsidTr="00490508">
        <w:trPr>
          <w:jc w:val="center"/>
        </w:trPr>
        <w:tc>
          <w:tcPr>
            <w:tcW w:w="2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п.</w:t>
            </w:r>
            <w:proofErr w:type="gram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профилактических мероприятий</w:t>
            </w:r>
          </w:p>
        </w:tc>
      </w:tr>
      <w:tr w:rsidR="008478DF" w:rsidRPr="00072173" w:rsidTr="00490508">
        <w:trPr>
          <w:jc w:val="center"/>
        </w:trPr>
        <w:tc>
          <w:tcPr>
            <w:tcW w:w="2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173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кнм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78DF" w:rsidRPr="00072173" w:rsidRDefault="008478DF" w:rsidP="00857707">
            <w:pPr>
              <w:pStyle w:val="af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7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контрольно-надзорных мероприятий</w:t>
            </w:r>
          </w:p>
        </w:tc>
      </w:tr>
    </w:tbl>
    <w:p w:rsidR="00490508" w:rsidRDefault="00490508" w:rsidP="008478DF">
      <w:pPr>
        <w:pStyle w:val="af3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478DF" w:rsidRDefault="008478DF" w:rsidP="008478DF">
      <w:pPr>
        <w:pStyle w:val="af3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2173">
        <w:rPr>
          <w:rFonts w:ascii="Times New Roman" w:hAnsi="Times New Roman"/>
          <w:color w:val="000000"/>
          <w:sz w:val="28"/>
          <w:szCs w:val="28"/>
          <w:lang w:eastAsia="ru-RU"/>
        </w:rPr>
        <w:t>Единица измерения – проценты.</w:t>
      </w:r>
    </w:p>
    <w:p w:rsidR="008478DF" w:rsidRDefault="008478DF" w:rsidP="008478DF">
      <w:pPr>
        <w:pStyle w:val="af3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>Разъяснения по показателю: устанавливается в процентах от общего количества контрольно-надзорных мероприятий (плановые и внеплановые проверки, плановые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>рейдовые осмотры).</w:t>
      </w:r>
    </w:p>
    <w:p w:rsidR="008478DF" w:rsidRPr="00E43EB3" w:rsidRDefault="008478DF" w:rsidP="008478DF">
      <w:pPr>
        <w:pStyle w:val="af3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>Мониторинг оценки эффективности и результативности профилактических мероприятий включает в себя оценку достижения заявленных показателей.</w:t>
      </w:r>
    </w:p>
    <w:p w:rsidR="008478DF" w:rsidRPr="00E43EB3" w:rsidRDefault="008478DF" w:rsidP="008478DF">
      <w:pPr>
        <w:pStyle w:val="af3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профилактической работы, а также оценка эффективности и результативности мероприятий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>рограммы осуществляется ежегодно, при подготовке доклада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итогах реализации мероприятий П</w:t>
      </w: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>рограммы.</w:t>
      </w:r>
    </w:p>
    <w:p w:rsidR="008478DF" w:rsidRPr="005E68B2" w:rsidRDefault="008478DF" w:rsidP="005E68B2">
      <w:pPr>
        <w:pStyle w:val="af3"/>
        <w:ind w:firstLine="709"/>
        <w:rPr>
          <w:rFonts w:ascii="Times New Roman" w:hAnsi="Times New Roman"/>
          <w:sz w:val="28"/>
          <w:szCs w:val="28"/>
        </w:rPr>
        <w:sectPr w:rsidR="008478DF" w:rsidRPr="005E68B2" w:rsidSect="008478DF">
          <w:pgSz w:w="11906" w:h="16838"/>
          <w:pgMar w:top="1134" w:right="567" w:bottom="851" w:left="1418" w:header="0" w:footer="0" w:gutter="0"/>
          <w:cols w:space="720"/>
        </w:sectPr>
      </w:pP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текущих результатах профилактической работы, готовящихся и состоявшихся профилак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тических мероприятиях, а также П</w:t>
      </w:r>
      <w:r w:rsidRPr="00E43E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рограмма размещаются в открытом доступе на официальном </w:t>
      </w:r>
      <w:r w:rsidRPr="00E43EB3">
        <w:rPr>
          <w:rFonts w:ascii="Times New Roman" w:hAnsi="Times New Roman"/>
          <w:sz w:val="28"/>
          <w:szCs w:val="28"/>
        </w:rPr>
        <w:t>сайте министерства</w:t>
      </w:r>
      <w:r>
        <w:rPr>
          <w:rFonts w:ascii="Times New Roman" w:hAnsi="Times New Roman"/>
          <w:sz w:val="28"/>
          <w:szCs w:val="28"/>
        </w:rPr>
        <w:t xml:space="preserve"> природных ресурсов и</w:t>
      </w:r>
      <w:r w:rsidR="005E68B2">
        <w:rPr>
          <w:rFonts w:ascii="Times New Roman" w:hAnsi="Times New Roman"/>
          <w:sz w:val="28"/>
          <w:szCs w:val="28"/>
        </w:rPr>
        <w:t xml:space="preserve"> экологии Новосибирской области.</w:t>
      </w:r>
    </w:p>
    <w:p w:rsidR="008478DF" w:rsidRPr="00DE7703" w:rsidRDefault="008478DF" w:rsidP="00EB245F">
      <w:pPr>
        <w:pStyle w:val="ConsPlusTitle"/>
        <w:outlineLvl w:val="1"/>
        <w:rPr>
          <w:rFonts w:ascii="Times New Roman" w:hAnsi="Times New Roman" w:cs="Times New Roman"/>
        </w:rPr>
      </w:pPr>
    </w:p>
    <w:sectPr w:rsidR="008478DF" w:rsidRPr="00DE7703" w:rsidSect="00CF777A">
      <w:pgSz w:w="16838" w:h="11906" w:orient="landscape"/>
      <w:pgMar w:top="1418" w:right="1134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176" w:rsidRDefault="00374176" w:rsidP="00FF5F01">
      <w:pPr>
        <w:spacing w:after="0" w:line="240" w:lineRule="auto"/>
      </w:pPr>
      <w:r>
        <w:separator/>
      </w:r>
    </w:p>
  </w:endnote>
  <w:endnote w:type="continuationSeparator" w:id="0">
    <w:p w:rsidR="00374176" w:rsidRDefault="00374176" w:rsidP="00FF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176" w:rsidRDefault="00374176" w:rsidP="00FF5F01">
      <w:pPr>
        <w:spacing w:after="0" w:line="240" w:lineRule="auto"/>
      </w:pPr>
      <w:r>
        <w:separator/>
      </w:r>
    </w:p>
  </w:footnote>
  <w:footnote w:type="continuationSeparator" w:id="0">
    <w:p w:rsidR="00374176" w:rsidRDefault="00374176" w:rsidP="00FF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18E"/>
    <w:multiLevelType w:val="hybridMultilevel"/>
    <w:tmpl w:val="0C8ED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260B8"/>
    <w:multiLevelType w:val="hybridMultilevel"/>
    <w:tmpl w:val="6DACC3FA"/>
    <w:lvl w:ilvl="0" w:tplc="09FC492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06601"/>
    <w:multiLevelType w:val="hybridMultilevel"/>
    <w:tmpl w:val="F0FEE7AC"/>
    <w:lvl w:ilvl="0" w:tplc="F55677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D13F6"/>
    <w:multiLevelType w:val="hybridMultilevel"/>
    <w:tmpl w:val="2824763C"/>
    <w:lvl w:ilvl="0" w:tplc="08DA00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601F0"/>
    <w:multiLevelType w:val="hybridMultilevel"/>
    <w:tmpl w:val="5CB2890A"/>
    <w:lvl w:ilvl="0" w:tplc="08364534">
      <w:start w:val="4"/>
      <w:numFmt w:val="bullet"/>
      <w:lvlText w:val="-"/>
      <w:lvlJc w:val="left"/>
      <w:pPr>
        <w:ind w:left="146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>
    <w:nsid w:val="2F620C21"/>
    <w:multiLevelType w:val="hybridMultilevel"/>
    <w:tmpl w:val="C470968E"/>
    <w:lvl w:ilvl="0" w:tplc="ACB2A656">
      <w:start w:val="4"/>
      <w:numFmt w:val="bullet"/>
      <w:lvlText w:val="-"/>
      <w:lvlJc w:val="left"/>
      <w:pPr>
        <w:ind w:left="110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6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33E34D29"/>
    <w:multiLevelType w:val="multilevel"/>
    <w:tmpl w:val="BC56BE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4F02395"/>
    <w:multiLevelType w:val="multilevel"/>
    <w:tmpl w:val="9D64B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7A2113A"/>
    <w:multiLevelType w:val="hybridMultilevel"/>
    <w:tmpl w:val="3D7887D2"/>
    <w:lvl w:ilvl="0" w:tplc="09FC492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03A06"/>
    <w:multiLevelType w:val="hybridMultilevel"/>
    <w:tmpl w:val="F3BAB466"/>
    <w:lvl w:ilvl="0" w:tplc="5FBAF8D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E5D36E5"/>
    <w:multiLevelType w:val="hybridMultilevel"/>
    <w:tmpl w:val="CAC8DBBE"/>
    <w:lvl w:ilvl="0" w:tplc="640C80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548E2"/>
    <w:multiLevelType w:val="multilevel"/>
    <w:tmpl w:val="ABDEF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3">
    <w:nsid w:val="57D13B5F"/>
    <w:multiLevelType w:val="hybridMultilevel"/>
    <w:tmpl w:val="D01A101A"/>
    <w:lvl w:ilvl="0" w:tplc="86F4E098">
      <w:start w:val="1"/>
      <w:numFmt w:val="decimal"/>
      <w:lvlText w:val="%1)"/>
      <w:lvlJc w:val="left"/>
      <w:pPr>
        <w:ind w:left="926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58E62593"/>
    <w:multiLevelType w:val="hybridMultilevel"/>
    <w:tmpl w:val="4C00FA8E"/>
    <w:lvl w:ilvl="0" w:tplc="9F4492D2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6A476B91"/>
    <w:multiLevelType w:val="hybridMultilevel"/>
    <w:tmpl w:val="E2C2AFF6"/>
    <w:lvl w:ilvl="0" w:tplc="157C7A00">
      <w:start w:val="4"/>
      <w:numFmt w:val="bullet"/>
      <w:lvlText w:val="-"/>
      <w:lvlJc w:val="left"/>
      <w:pPr>
        <w:ind w:left="182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6">
    <w:nsid w:val="7E3B6245"/>
    <w:multiLevelType w:val="multilevel"/>
    <w:tmpl w:val="7258FF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4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1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6"/>
  </w:num>
  <w:num w:numId="15">
    <w:abstractNumId w:val="8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A6"/>
    <w:rsid w:val="00001F9C"/>
    <w:rsid w:val="00002294"/>
    <w:rsid w:val="00006A4F"/>
    <w:rsid w:val="00010445"/>
    <w:rsid w:val="00030D8E"/>
    <w:rsid w:val="000310BB"/>
    <w:rsid w:val="00033F70"/>
    <w:rsid w:val="0003422C"/>
    <w:rsid w:val="00043F0A"/>
    <w:rsid w:val="0004742B"/>
    <w:rsid w:val="00051E9B"/>
    <w:rsid w:val="00057076"/>
    <w:rsid w:val="000621A3"/>
    <w:rsid w:val="000652A3"/>
    <w:rsid w:val="000764A0"/>
    <w:rsid w:val="00080255"/>
    <w:rsid w:val="00086BC1"/>
    <w:rsid w:val="000A0536"/>
    <w:rsid w:val="000A2177"/>
    <w:rsid w:val="000B1719"/>
    <w:rsid w:val="000B17A5"/>
    <w:rsid w:val="000B4E76"/>
    <w:rsid w:val="000F163F"/>
    <w:rsid w:val="00101B20"/>
    <w:rsid w:val="00115204"/>
    <w:rsid w:val="00115FF6"/>
    <w:rsid w:val="00121197"/>
    <w:rsid w:val="00122D3F"/>
    <w:rsid w:val="0012438D"/>
    <w:rsid w:val="001265DF"/>
    <w:rsid w:val="00141959"/>
    <w:rsid w:val="00146C20"/>
    <w:rsid w:val="00160020"/>
    <w:rsid w:val="00160EA6"/>
    <w:rsid w:val="00165B46"/>
    <w:rsid w:val="00166DE3"/>
    <w:rsid w:val="0017672C"/>
    <w:rsid w:val="001829B8"/>
    <w:rsid w:val="0018429D"/>
    <w:rsid w:val="0018587E"/>
    <w:rsid w:val="001A3145"/>
    <w:rsid w:val="001C6CB2"/>
    <w:rsid w:val="001C7ECB"/>
    <w:rsid w:val="001E2086"/>
    <w:rsid w:val="00200220"/>
    <w:rsid w:val="00205DE1"/>
    <w:rsid w:val="00212A42"/>
    <w:rsid w:val="002271AB"/>
    <w:rsid w:val="0023714B"/>
    <w:rsid w:val="002456E1"/>
    <w:rsid w:val="002515EA"/>
    <w:rsid w:val="00256FED"/>
    <w:rsid w:val="00257430"/>
    <w:rsid w:val="00257B4C"/>
    <w:rsid w:val="00266C2D"/>
    <w:rsid w:val="00271A3C"/>
    <w:rsid w:val="00284288"/>
    <w:rsid w:val="0028497D"/>
    <w:rsid w:val="0028652A"/>
    <w:rsid w:val="0029344C"/>
    <w:rsid w:val="002A3F77"/>
    <w:rsid w:val="002A7587"/>
    <w:rsid w:val="002B4DE7"/>
    <w:rsid w:val="002C14B3"/>
    <w:rsid w:val="002D3DD2"/>
    <w:rsid w:val="002E0CAD"/>
    <w:rsid w:val="002E74BE"/>
    <w:rsid w:val="002F53C4"/>
    <w:rsid w:val="002F6305"/>
    <w:rsid w:val="00306582"/>
    <w:rsid w:val="00306E6F"/>
    <w:rsid w:val="003138C3"/>
    <w:rsid w:val="00315D57"/>
    <w:rsid w:val="003177EA"/>
    <w:rsid w:val="00320939"/>
    <w:rsid w:val="00332C95"/>
    <w:rsid w:val="00333C32"/>
    <w:rsid w:val="00345072"/>
    <w:rsid w:val="00363174"/>
    <w:rsid w:val="0036503A"/>
    <w:rsid w:val="00374176"/>
    <w:rsid w:val="003761A0"/>
    <w:rsid w:val="00377426"/>
    <w:rsid w:val="003A7DA9"/>
    <w:rsid w:val="003C0F2A"/>
    <w:rsid w:val="003C4E84"/>
    <w:rsid w:val="003D53D6"/>
    <w:rsid w:val="003D644D"/>
    <w:rsid w:val="004026ED"/>
    <w:rsid w:val="00413D0D"/>
    <w:rsid w:val="00413D33"/>
    <w:rsid w:val="0042207D"/>
    <w:rsid w:val="00427522"/>
    <w:rsid w:val="00433A05"/>
    <w:rsid w:val="00437905"/>
    <w:rsid w:val="004509B8"/>
    <w:rsid w:val="004543B5"/>
    <w:rsid w:val="004556C2"/>
    <w:rsid w:val="00457E31"/>
    <w:rsid w:val="00490508"/>
    <w:rsid w:val="004A6B66"/>
    <w:rsid w:val="004B5BFC"/>
    <w:rsid w:val="004C0640"/>
    <w:rsid w:val="004D61F8"/>
    <w:rsid w:val="004F5869"/>
    <w:rsid w:val="004F649F"/>
    <w:rsid w:val="005013D2"/>
    <w:rsid w:val="00531AC8"/>
    <w:rsid w:val="005365C2"/>
    <w:rsid w:val="00540DD8"/>
    <w:rsid w:val="0054721E"/>
    <w:rsid w:val="005474B3"/>
    <w:rsid w:val="005553D8"/>
    <w:rsid w:val="00574F0D"/>
    <w:rsid w:val="00577E2A"/>
    <w:rsid w:val="005826B1"/>
    <w:rsid w:val="005839C6"/>
    <w:rsid w:val="0059077C"/>
    <w:rsid w:val="00592DAD"/>
    <w:rsid w:val="00596C01"/>
    <w:rsid w:val="005A1BBA"/>
    <w:rsid w:val="005A3E12"/>
    <w:rsid w:val="005A7495"/>
    <w:rsid w:val="005C14E9"/>
    <w:rsid w:val="005D2E29"/>
    <w:rsid w:val="005D3EDB"/>
    <w:rsid w:val="005E0E11"/>
    <w:rsid w:val="005E38A3"/>
    <w:rsid w:val="005E4486"/>
    <w:rsid w:val="005E68B2"/>
    <w:rsid w:val="005F09F5"/>
    <w:rsid w:val="005F4C28"/>
    <w:rsid w:val="005F6CE8"/>
    <w:rsid w:val="00601B35"/>
    <w:rsid w:val="0061397B"/>
    <w:rsid w:val="00616C4B"/>
    <w:rsid w:val="0063052D"/>
    <w:rsid w:val="00630F2D"/>
    <w:rsid w:val="006346D9"/>
    <w:rsid w:val="00642804"/>
    <w:rsid w:val="00644E70"/>
    <w:rsid w:val="00653CC9"/>
    <w:rsid w:val="0067251E"/>
    <w:rsid w:val="006759E3"/>
    <w:rsid w:val="00676158"/>
    <w:rsid w:val="00677B7A"/>
    <w:rsid w:val="00681B0A"/>
    <w:rsid w:val="006A7AD5"/>
    <w:rsid w:val="006B0CF6"/>
    <w:rsid w:val="006C4A55"/>
    <w:rsid w:val="006C58DD"/>
    <w:rsid w:val="006D288B"/>
    <w:rsid w:val="006E2143"/>
    <w:rsid w:val="006E5D50"/>
    <w:rsid w:val="00714654"/>
    <w:rsid w:val="00717402"/>
    <w:rsid w:val="00723D1E"/>
    <w:rsid w:val="007420CC"/>
    <w:rsid w:val="0075475C"/>
    <w:rsid w:val="007558E0"/>
    <w:rsid w:val="00763B78"/>
    <w:rsid w:val="0076459C"/>
    <w:rsid w:val="007700EE"/>
    <w:rsid w:val="007711EF"/>
    <w:rsid w:val="007715B9"/>
    <w:rsid w:val="00776456"/>
    <w:rsid w:val="00777774"/>
    <w:rsid w:val="007803BE"/>
    <w:rsid w:val="007944B8"/>
    <w:rsid w:val="00797D24"/>
    <w:rsid w:val="007A23B0"/>
    <w:rsid w:val="007A244B"/>
    <w:rsid w:val="007C3910"/>
    <w:rsid w:val="007C4BE4"/>
    <w:rsid w:val="007D2495"/>
    <w:rsid w:val="008013CF"/>
    <w:rsid w:val="00805A55"/>
    <w:rsid w:val="00811EEF"/>
    <w:rsid w:val="00822090"/>
    <w:rsid w:val="0083067D"/>
    <w:rsid w:val="008347A4"/>
    <w:rsid w:val="008371F3"/>
    <w:rsid w:val="008478DF"/>
    <w:rsid w:val="00855209"/>
    <w:rsid w:val="00857707"/>
    <w:rsid w:val="008659CE"/>
    <w:rsid w:val="00877EEB"/>
    <w:rsid w:val="00881A0C"/>
    <w:rsid w:val="00883263"/>
    <w:rsid w:val="00891A9B"/>
    <w:rsid w:val="008A3189"/>
    <w:rsid w:val="008A671B"/>
    <w:rsid w:val="008B0054"/>
    <w:rsid w:val="008B055E"/>
    <w:rsid w:val="008B6188"/>
    <w:rsid w:val="008C161B"/>
    <w:rsid w:val="008D5E54"/>
    <w:rsid w:val="0090164D"/>
    <w:rsid w:val="00904873"/>
    <w:rsid w:val="009056FE"/>
    <w:rsid w:val="00913759"/>
    <w:rsid w:val="00946FA5"/>
    <w:rsid w:val="00950E6B"/>
    <w:rsid w:val="009677F8"/>
    <w:rsid w:val="00976DB9"/>
    <w:rsid w:val="00980CF9"/>
    <w:rsid w:val="009862C7"/>
    <w:rsid w:val="009935D7"/>
    <w:rsid w:val="009B3E93"/>
    <w:rsid w:val="009B5E8C"/>
    <w:rsid w:val="009E402D"/>
    <w:rsid w:val="009F2628"/>
    <w:rsid w:val="009F5FA2"/>
    <w:rsid w:val="00A005B6"/>
    <w:rsid w:val="00A05236"/>
    <w:rsid w:val="00A069D5"/>
    <w:rsid w:val="00A1181F"/>
    <w:rsid w:val="00A21AF1"/>
    <w:rsid w:val="00A43094"/>
    <w:rsid w:val="00A81B41"/>
    <w:rsid w:val="00A8705A"/>
    <w:rsid w:val="00A95C24"/>
    <w:rsid w:val="00AB1A2E"/>
    <w:rsid w:val="00AB2708"/>
    <w:rsid w:val="00AB5E37"/>
    <w:rsid w:val="00AB7B61"/>
    <w:rsid w:val="00AC7B71"/>
    <w:rsid w:val="00AD2AD1"/>
    <w:rsid w:val="00AD3400"/>
    <w:rsid w:val="00AE5CD7"/>
    <w:rsid w:val="00B115EC"/>
    <w:rsid w:val="00B175A6"/>
    <w:rsid w:val="00B402AB"/>
    <w:rsid w:val="00B42909"/>
    <w:rsid w:val="00B4651C"/>
    <w:rsid w:val="00B537D0"/>
    <w:rsid w:val="00B64D6E"/>
    <w:rsid w:val="00B8579F"/>
    <w:rsid w:val="00BA1291"/>
    <w:rsid w:val="00BB1C65"/>
    <w:rsid w:val="00BB26D1"/>
    <w:rsid w:val="00BB2A4A"/>
    <w:rsid w:val="00BB3722"/>
    <w:rsid w:val="00BB4E43"/>
    <w:rsid w:val="00BC543D"/>
    <w:rsid w:val="00BF576B"/>
    <w:rsid w:val="00C1120E"/>
    <w:rsid w:val="00C162E5"/>
    <w:rsid w:val="00C174F8"/>
    <w:rsid w:val="00C22D48"/>
    <w:rsid w:val="00C22E1B"/>
    <w:rsid w:val="00C241F4"/>
    <w:rsid w:val="00C30514"/>
    <w:rsid w:val="00C34E83"/>
    <w:rsid w:val="00C40F21"/>
    <w:rsid w:val="00C47A6E"/>
    <w:rsid w:val="00C512E4"/>
    <w:rsid w:val="00C56C84"/>
    <w:rsid w:val="00C574F3"/>
    <w:rsid w:val="00C62958"/>
    <w:rsid w:val="00C6727A"/>
    <w:rsid w:val="00C75536"/>
    <w:rsid w:val="00C761A6"/>
    <w:rsid w:val="00C84438"/>
    <w:rsid w:val="00C85623"/>
    <w:rsid w:val="00C916C2"/>
    <w:rsid w:val="00CA22D8"/>
    <w:rsid w:val="00CB2698"/>
    <w:rsid w:val="00CE4793"/>
    <w:rsid w:val="00CF1F7D"/>
    <w:rsid w:val="00CF4219"/>
    <w:rsid w:val="00CF777A"/>
    <w:rsid w:val="00D0682C"/>
    <w:rsid w:val="00D10622"/>
    <w:rsid w:val="00D10E87"/>
    <w:rsid w:val="00D25BD4"/>
    <w:rsid w:val="00D331B9"/>
    <w:rsid w:val="00D336EF"/>
    <w:rsid w:val="00D35718"/>
    <w:rsid w:val="00D358B0"/>
    <w:rsid w:val="00D369B9"/>
    <w:rsid w:val="00D45EFB"/>
    <w:rsid w:val="00D526A7"/>
    <w:rsid w:val="00D62C10"/>
    <w:rsid w:val="00D70698"/>
    <w:rsid w:val="00D733C0"/>
    <w:rsid w:val="00D83819"/>
    <w:rsid w:val="00D85FE3"/>
    <w:rsid w:val="00D87144"/>
    <w:rsid w:val="00D973A2"/>
    <w:rsid w:val="00DC1A38"/>
    <w:rsid w:val="00DD5063"/>
    <w:rsid w:val="00DE3D4B"/>
    <w:rsid w:val="00DE7703"/>
    <w:rsid w:val="00DF2877"/>
    <w:rsid w:val="00DF737C"/>
    <w:rsid w:val="00E0101D"/>
    <w:rsid w:val="00E3004D"/>
    <w:rsid w:val="00E66375"/>
    <w:rsid w:val="00E72028"/>
    <w:rsid w:val="00E73064"/>
    <w:rsid w:val="00E869F5"/>
    <w:rsid w:val="00E9026F"/>
    <w:rsid w:val="00EA3057"/>
    <w:rsid w:val="00EB245F"/>
    <w:rsid w:val="00EC748F"/>
    <w:rsid w:val="00EE7BD1"/>
    <w:rsid w:val="00EF0EE0"/>
    <w:rsid w:val="00F0724D"/>
    <w:rsid w:val="00F20CCC"/>
    <w:rsid w:val="00F20ECF"/>
    <w:rsid w:val="00F246A2"/>
    <w:rsid w:val="00F27D56"/>
    <w:rsid w:val="00F344B3"/>
    <w:rsid w:val="00F43021"/>
    <w:rsid w:val="00F623AA"/>
    <w:rsid w:val="00F75D42"/>
    <w:rsid w:val="00F8196F"/>
    <w:rsid w:val="00F843E2"/>
    <w:rsid w:val="00F91EEB"/>
    <w:rsid w:val="00F977C6"/>
    <w:rsid w:val="00FA097E"/>
    <w:rsid w:val="00FE1B6C"/>
    <w:rsid w:val="00FE4871"/>
    <w:rsid w:val="00FE4E18"/>
    <w:rsid w:val="00FF52E6"/>
    <w:rsid w:val="00FF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07"/>
  </w:style>
  <w:style w:type="paragraph" w:styleId="2">
    <w:name w:val="heading 2"/>
    <w:basedOn w:val="a"/>
    <w:next w:val="a"/>
    <w:link w:val="20"/>
    <w:qFormat/>
    <w:rsid w:val="00B64D6E"/>
    <w:pPr>
      <w:keepNext/>
      <w:spacing w:after="0" w:line="240" w:lineRule="auto"/>
      <w:ind w:left="-108" w:firstLine="709"/>
      <w:jc w:val="center"/>
      <w:outlineLvl w:val="1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7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7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7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75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04742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a3">
    <w:name w:val="Table Grid"/>
    <w:basedOn w:val="a1"/>
    <w:rsid w:val="002934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0764A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6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rsid w:val="006C4A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4D6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B64D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64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6A4F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FF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F01"/>
  </w:style>
  <w:style w:type="paragraph" w:styleId="a9">
    <w:name w:val="Balloon Text"/>
    <w:basedOn w:val="a"/>
    <w:link w:val="aa"/>
    <w:uiPriority w:val="99"/>
    <w:semiHidden/>
    <w:unhideWhenUsed/>
    <w:rsid w:val="003C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4E8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976D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76DB9"/>
  </w:style>
  <w:style w:type="paragraph" w:styleId="ad">
    <w:name w:val="List Paragraph"/>
    <w:basedOn w:val="a"/>
    <w:link w:val="ae"/>
    <w:uiPriority w:val="34"/>
    <w:qFormat/>
    <w:rsid w:val="00976D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locked/>
    <w:rsid w:val="00976DB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e">
    <w:name w:val="Абзац списка Знак"/>
    <w:link w:val="ad"/>
    <w:uiPriority w:val="34"/>
    <w:locked/>
    <w:rsid w:val="00976DB9"/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976D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FE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182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58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F0724D"/>
    <w:pPr>
      <w:spacing w:after="0" w:line="240" w:lineRule="auto"/>
    </w:pPr>
  </w:style>
  <w:style w:type="paragraph" w:customStyle="1" w:styleId="af3">
    <w:name w:val="Без интервала Знак Знак Знак Знак Знак Знак Знак"/>
    <w:link w:val="af4"/>
    <w:qFormat/>
    <w:rsid w:val="00F072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4">
    <w:name w:val="Без интервала Знак Знак Знак Знак Знак Знак Знак Знак"/>
    <w:link w:val="af3"/>
    <w:rsid w:val="00F0724D"/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115204"/>
  </w:style>
  <w:style w:type="character" w:styleId="af5">
    <w:name w:val="annotation reference"/>
    <w:basedOn w:val="a0"/>
    <w:uiPriority w:val="99"/>
    <w:semiHidden/>
    <w:unhideWhenUsed/>
    <w:rsid w:val="00043F0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43F0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43F0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43F0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43F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07"/>
  </w:style>
  <w:style w:type="paragraph" w:styleId="2">
    <w:name w:val="heading 2"/>
    <w:basedOn w:val="a"/>
    <w:next w:val="a"/>
    <w:link w:val="20"/>
    <w:qFormat/>
    <w:rsid w:val="00B64D6E"/>
    <w:pPr>
      <w:keepNext/>
      <w:spacing w:after="0" w:line="240" w:lineRule="auto"/>
      <w:ind w:left="-108" w:firstLine="709"/>
      <w:jc w:val="center"/>
      <w:outlineLvl w:val="1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7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7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7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75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04742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a3">
    <w:name w:val="Table Grid"/>
    <w:basedOn w:val="a1"/>
    <w:rsid w:val="002934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0764A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6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rsid w:val="006C4A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4D6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B64D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64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6A4F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FF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F01"/>
  </w:style>
  <w:style w:type="paragraph" w:styleId="a9">
    <w:name w:val="Balloon Text"/>
    <w:basedOn w:val="a"/>
    <w:link w:val="aa"/>
    <w:uiPriority w:val="99"/>
    <w:semiHidden/>
    <w:unhideWhenUsed/>
    <w:rsid w:val="003C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4E8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976D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76DB9"/>
  </w:style>
  <w:style w:type="paragraph" w:styleId="ad">
    <w:name w:val="List Paragraph"/>
    <w:basedOn w:val="a"/>
    <w:link w:val="ae"/>
    <w:uiPriority w:val="34"/>
    <w:qFormat/>
    <w:rsid w:val="00976D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locked/>
    <w:rsid w:val="00976DB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e">
    <w:name w:val="Абзац списка Знак"/>
    <w:link w:val="ad"/>
    <w:uiPriority w:val="34"/>
    <w:locked/>
    <w:rsid w:val="00976DB9"/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976D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FE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182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58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F0724D"/>
    <w:pPr>
      <w:spacing w:after="0" w:line="240" w:lineRule="auto"/>
    </w:pPr>
  </w:style>
  <w:style w:type="paragraph" w:customStyle="1" w:styleId="af3">
    <w:name w:val="Без интервала Знак Знак Знак Знак Знак Знак Знак"/>
    <w:link w:val="af4"/>
    <w:qFormat/>
    <w:rsid w:val="00F072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4">
    <w:name w:val="Без интервала Знак Знак Знак Знак Знак Знак Знак Знак"/>
    <w:link w:val="af3"/>
    <w:rsid w:val="00F0724D"/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115204"/>
  </w:style>
  <w:style w:type="character" w:styleId="af5">
    <w:name w:val="annotation reference"/>
    <w:basedOn w:val="a0"/>
    <w:uiPriority w:val="99"/>
    <w:semiHidden/>
    <w:unhideWhenUsed/>
    <w:rsid w:val="00043F0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43F0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43F0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43F0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43F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pr.khabkrai.ru/?menu=getfile&amp;id=4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C80E-D16D-433D-91C6-2D182456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21</Pages>
  <Words>5931</Words>
  <Characters>33811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Ушакова</dc:creator>
  <cp:lastModifiedBy>Богданова Наталья Сергеевна</cp:lastModifiedBy>
  <cp:revision>18</cp:revision>
  <cp:lastPrinted>2020-12-10T04:37:00Z</cp:lastPrinted>
  <dcterms:created xsi:type="dcterms:W3CDTF">2020-12-09T07:19:00Z</dcterms:created>
  <dcterms:modified xsi:type="dcterms:W3CDTF">2020-12-10T05:55:00Z</dcterms:modified>
</cp:coreProperties>
</file>