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AD" w:rsidRDefault="00F21CAD" w:rsidP="005868C2">
      <w:pPr>
        <w:ind w:left="4956" w:firstLine="553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F21CAD" w:rsidRDefault="00F21CAD" w:rsidP="005868C2">
      <w:pPr>
        <w:tabs>
          <w:tab w:val="left" w:pos="7088"/>
        </w:tabs>
        <w:ind w:left="4956" w:firstLine="5534"/>
        <w:jc w:val="center"/>
        <w:rPr>
          <w:sz w:val="28"/>
          <w:szCs w:val="28"/>
        </w:rPr>
      </w:pPr>
      <w:r>
        <w:rPr>
          <w:sz w:val="28"/>
          <w:szCs w:val="28"/>
        </w:rPr>
        <w:t>к лесному плану</w:t>
      </w:r>
    </w:p>
    <w:p w:rsidR="003B03AB" w:rsidRDefault="00F21CAD" w:rsidP="005868C2">
      <w:pPr>
        <w:tabs>
          <w:tab w:val="left" w:pos="7088"/>
        </w:tabs>
        <w:ind w:left="4956" w:firstLine="553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868C2" w:rsidRPr="004E5470" w:rsidRDefault="005868C2" w:rsidP="005868C2">
      <w:pPr>
        <w:tabs>
          <w:tab w:val="left" w:pos="7088"/>
        </w:tabs>
        <w:ind w:left="4956" w:firstLine="5534"/>
        <w:jc w:val="center"/>
        <w:rPr>
          <w:rFonts w:eastAsia="Times New Roman"/>
          <w:sz w:val="28"/>
          <w:szCs w:val="28"/>
          <w:lang w:eastAsia="ru-RU"/>
        </w:rPr>
      </w:pPr>
    </w:p>
    <w:p w:rsidR="00883265" w:rsidRPr="004E5470" w:rsidRDefault="00883265" w:rsidP="005868C2">
      <w:pPr>
        <w:rPr>
          <w:rFonts w:eastAsia="Times New Roman"/>
          <w:sz w:val="28"/>
          <w:szCs w:val="28"/>
          <w:lang w:eastAsia="ru-RU"/>
        </w:rPr>
      </w:pPr>
    </w:p>
    <w:p w:rsidR="00883265" w:rsidRPr="004E5470" w:rsidRDefault="00883265" w:rsidP="005868C2">
      <w:pPr>
        <w:rPr>
          <w:rFonts w:eastAsia="Times New Roman"/>
          <w:sz w:val="28"/>
          <w:szCs w:val="28"/>
          <w:lang w:eastAsia="ru-RU"/>
        </w:rPr>
      </w:pPr>
    </w:p>
    <w:p w:rsidR="003B03AB" w:rsidRDefault="003B03AB" w:rsidP="003B03AB">
      <w:pPr>
        <w:pStyle w:val="3"/>
        <w:tabs>
          <w:tab w:val="left" w:pos="12049"/>
        </w:tabs>
        <w:spacing w:line="240" w:lineRule="auto"/>
        <w:ind w:left="567" w:right="1953" w:hanging="283"/>
        <w:jc w:val="center"/>
      </w:pPr>
      <w:bookmarkStart w:id="0" w:name="_Toc526771828"/>
      <w:r w:rsidRPr="00883265">
        <w:rPr>
          <w:color w:val="FFFFFF" w:themeColor="background1"/>
          <w:sz w:val="28"/>
          <w:szCs w:val="28"/>
        </w:rPr>
        <w:t xml:space="preserve">Приложение 7. </w:t>
      </w:r>
      <w:r w:rsidRPr="00883265">
        <w:rPr>
          <w:sz w:val="28"/>
          <w:szCs w:val="28"/>
        </w:rPr>
        <w:t>Оценка достижения планируемых объемов использования лесов по видам</w:t>
      </w:r>
      <w:r w:rsidRPr="00883265">
        <w:rPr>
          <w:sz w:val="28"/>
        </w:rPr>
        <w:t xml:space="preserve"> использования лесов за период действия предыдущего лесного плана Новосибирской области</w:t>
      </w:r>
      <w:bookmarkEnd w:id="0"/>
      <w:r w:rsidRPr="00883265">
        <w:rPr>
          <w:sz w:val="28"/>
        </w:rPr>
        <w:t xml:space="preserve"> (2009-2017 годы)</w:t>
      </w:r>
    </w:p>
    <w:p w:rsidR="003B03AB" w:rsidRDefault="003B03AB" w:rsidP="003B03AB">
      <w:pPr>
        <w:rPr>
          <w:sz w:val="28"/>
          <w:lang w:eastAsia="ru-RU"/>
        </w:rPr>
      </w:pPr>
    </w:p>
    <w:p w:rsidR="00883265" w:rsidRPr="00883265" w:rsidRDefault="00883265" w:rsidP="003B03AB">
      <w:pPr>
        <w:rPr>
          <w:sz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1070"/>
        <w:gridCol w:w="883"/>
        <w:gridCol w:w="1563"/>
        <w:gridCol w:w="1491"/>
        <w:gridCol w:w="1797"/>
        <w:gridCol w:w="1288"/>
        <w:gridCol w:w="1393"/>
        <w:gridCol w:w="1357"/>
      </w:tblGrid>
      <w:tr w:rsidR="003B03AB" w:rsidTr="00C10541">
        <w:trPr>
          <w:cantSplit/>
          <w:trHeight w:val="81"/>
          <w:jc w:val="center"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Виды использования лесов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03AB" w:rsidRDefault="003B03AB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Категория ресурса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C1054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3B03AB" w:rsidRDefault="003B03AB" w:rsidP="00C1054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Объемы использования лесов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AB" w:rsidRDefault="003B03AB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Доля достижения за период действия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предыду-щего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лес-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ного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плана, %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Доля достижения за год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предшес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вующий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разработке проекта лесного плана, %</w:t>
            </w:r>
          </w:p>
        </w:tc>
      </w:tr>
      <w:tr w:rsidR="003B03AB" w:rsidTr="00C10541">
        <w:trPr>
          <w:cantSplit/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spacing w:line="276" w:lineRule="auto"/>
              <w:jc w:val="left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C10541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з</w:t>
            </w:r>
            <w:r w:rsidR="003B03AB">
              <w:rPr>
                <w:rFonts w:eastAsia="Times New Roman"/>
                <w:sz w:val="22"/>
                <w:szCs w:val="22"/>
                <w:lang w:eastAsia="ru-RU"/>
              </w:rPr>
              <w:t>аплани-рованные</w:t>
            </w:r>
            <w:proofErr w:type="spellEnd"/>
            <w:proofErr w:type="gramEnd"/>
          </w:p>
          <w:p w:rsidR="003B03AB" w:rsidRDefault="003B03AB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 период  действия предыдущего лесного плана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C10541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</w:t>
            </w:r>
            <w:r w:rsidR="003B03AB">
              <w:rPr>
                <w:rFonts w:eastAsia="Times New Roman"/>
                <w:sz w:val="22"/>
                <w:szCs w:val="22"/>
                <w:lang w:eastAsia="ru-RU"/>
              </w:rPr>
              <w:t>актичес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кие на период  действия предыду</w:t>
            </w:r>
            <w:r w:rsidR="003B03AB">
              <w:rPr>
                <w:rFonts w:eastAsia="Times New Roman"/>
                <w:sz w:val="22"/>
                <w:szCs w:val="22"/>
                <w:lang w:eastAsia="ru-RU"/>
              </w:rPr>
              <w:t>щего лесного плана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C10541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з</w:t>
            </w:r>
            <w:r w:rsidR="003B03AB">
              <w:rPr>
                <w:rFonts w:eastAsia="Times New Roman"/>
                <w:sz w:val="22"/>
                <w:szCs w:val="22"/>
                <w:lang w:eastAsia="ru-RU"/>
              </w:rPr>
              <w:t>аплани-рованные</w:t>
            </w:r>
            <w:proofErr w:type="spellEnd"/>
            <w:proofErr w:type="gramEnd"/>
          </w:p>
          <w:p w:rsidR="003B03AB" w:rsidRDefault="003B03AB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 год, пре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д-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шествующий разработке лесного плана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C10541" w:rsidP="00C10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ф</w:t>
            </w:r>
            <w:r w:rsidR="003B03AB">
              <w:rPr>
                <w:rFonts w:eastAsia="Times New Roman"/>
                <w:sz w:val="22"/>
                <w:szCs w:val="22"/>
                <w:lang w:eastAsia="ru-RU"/>
              </w:rPr>
              <w:t>актичес</w:t>
            </w:r>
            <w:proofErr w:type="spellEnd"/>
            <w:r w:rsidR="003B03AB">
              <w:rPr>
                <w:rFonts w:eastAsia="Times New Roman"/>
                <w:sz w:val="22"/>
                <w:szCs w:val="22"/>
                <w:lang w:eastAsia="ru-RU"/>
              </w:rPr>
              <w:t xml:space="preserve">-кие за год, </w:t>
            </w:r>
            <w:proofErr w:type="spellStart"/>
            <w:r w:rsidR="003B03AB">
              <w:rPr>
                <w:rFonts w:eastAsia="Times New Roman"/>
                <w:sz w:val="22"/>
                <w:szCs w:val="22"/>
                <w:lang w:eastAsia="ru-RU"/>
              </w:rPr>
              <w:t>предшес</w:t>
            </w:r>
            <w:proofErr w:type="gramStart"/>
            <w:r w:rsidR="003B03AB"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proofErr w:type="spellEnd"/>
            <w:r w:rsidR="003B03A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proofErr w:type="gramEnd"/>
            <w:r w:rsidR="003B03A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3B03AB">
              <w:rPr>
                <w:rFonts w:eastAsia="Times New Roman"/>
                <w:sz w:val="22"/>
                <w:szCs w:val="22"/>
                <w:lang w:eastAsia="ru-RU"/>
              </w:rPr>
              <w:t>вующий</w:t>
            </w:r>
            <w:proofErr w:type="spellEnd"/>
            <w:r w:rsidR="003B03AB">
              <w:rPr>
                <w:rFonts w:eastAsia="Times New Roman"/>
                <w:sz w:val="22"/>
                <w:szCs w:val="22"/>
                <w:lang w:eastAsia="ru-RU"/>
              </w:rPr>
              <w:t xml:space="preserve"> разработке проекта лесного плана</w:t>
            </w: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AB" w:rsidRDefault="003B03AB" w:rsidP="001B1DD7">
            <w:pPr>
              <w:spacing w:line="276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3B03AB" w:rsidTr="005868C2">
        <w:trPr>
          <w:trHeight w:val="468"/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Заготовка древесины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тыс.</w:t>
            </w:r>
            <w:r w:rsidR="00C1054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Pr="004A5726" w:rsidRDefault="003B03AB" w:rsidP="005868C2">
            <w:pPr>
              <w:spacing w:line="276" w:lineRule="auto"/>
              <w:jc w:val="center"/>
            </w:pPr>
            <w:r w:rsidRPr="004A5726">
              <w:t>11419,6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Pr="002C02B5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2C02B5">
              <w:rPr>
                <w:rFonts w:eastAsia="Times New Roman"/>
                <w:lang w:eastAsia="ru-RU"/>
              </w:rPr>
              <w:t>10671,1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1124,8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86,5</w:t>
            </w:r>
          </w:p>
        </w:tc>
      </w:tr>
      <w:tr w:rsidR="003B03AB" w:rsidTr="005868C2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C2" w:rsidRDefault="003B03AB" w:rsidP="005868C2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видов деятельности </w:t>
            </w:r>
          </w:p>
          <w:p w:rsidR="003B03AB" w:rsidRDefault="003B03AB" w:rsidP="005868C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в сфере охотничьего хозяйства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C10541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площадь</w:t>
            </w:r>
            <w:bookmarkStart w:id="1" w:name="_GoBack"/>
            <w:bookmarkEnd w:id="1"/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тыс.</w:t>
            </w:r>
            <w:r w:rsidR="005868C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Pr="004A5726" w:rsidRDefault="003B03AB" w:rsidP="005868C2">
            <w:pPr>
              <w:spacing w:line="276" w:lineRule="auto"/>
              <w:jc w:val="center"/>
            </w:pPr>
            <w:r w:rsidRPr="004A5726">
              <w:t>11485,9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11546,8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457,5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100,6</w:t>
            </w:r>
          </w:p>
        </w:tc>
      </w:tr>
      <w:tr w:rsidR="003B03AB" w:rsidTr="005868C2">
        <w:trPr>
          <w:trHeight w:val="545"/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Ведение сельского хозяйства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C24BEA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Pr="004A5726" w:rsidRDefault="003B03AB" w:rsidP="005868C2">
            <w:pPr>
              <w:spacing w:line="276" w:lineRule="auto"/>
              <w:jc w:val="center"/>
            </w:pPr>
            <w:r w:rsidRPr="004A5726">
              <w:t>436583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450715,6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1941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103,2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347</w:t>
            </w:r>
          </w:p>
        </w:tc>
      </w:tr>
      <w:tr w:rsidR="003B03AB" w:rsidTr="005868C2">
        <w:trPr>
          <w:trHeight w:val="81"/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ind w:right="-75"/>
              <w:jc w:val="left"/>
            </w:pPr>
            <w:r>
              <w:rPr>
                <w:sz w:val="22"/>
                <w:szCs w:val="22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C24BEA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Pr="004A5726" w:rsidRDefault="003B03AB" w:rsidP="005868C2">
            <w:pPr>
              <w:spacing w:line="276" w:lineRule="auto"/>
              <w:jc w:val="center"/>
            </w:pPr>
            <w:r w:rsidRPr="004A5726">
              <w:t>164725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164726,4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3B03AB" w:rsidTr="005868C2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Осуществление рекреационной деятельности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C24BEA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03AB" w:rsidRPr="004A5726" w:rsidRDefault="003B03AB" w:rsidP="005868C2">
            <w:pPr>
              <w:spacing w:line="276" w:lineRule="auto"/>
              <w:jc w:val="center"/>
            </w:pPr>
            <w:r>
              <w:t>7659</w:t>
            </w:r>
            <w:r w:rsidRPr="004A5726">
              <w:t>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7979,4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646,5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104,2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116,5</w:t>
            </w:r>
          </w:p>
        </w:tc>
      </w:tr>
      <w:tr w:rsidR="003B03AB" w:rsidTr="005868C2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482B2E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19977,1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22637,9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3510,4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113,3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133,5</w:t>
            </w:r>
          </w:p>
        </w:tc>
      </w:tr>
      <w:tr w:rsidR="003B03AB" w:rsidTr="005868C2">
        <w:tblPrEx>
          <w:jc w:val="left"/>
        </w:tblPrEx>
        <w:trPr>
          <w:trHeight w:val="81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C10541">
            <w:pPr>
              <w:jc w:val="left"/>
            </w:pPr>
            <w:r>
              <w:rPr>
                <w:sz w:val="22"/>
                <w:szCs w:val="22"/>
              </w:rPr>
              <w:lastRenderedPageBreak/>
              <w:t>Строи</w:t>
            </w:r>
            <w:r w:rsidR="00C10541">
              <w:rPr>
                <w:sz w:val="22"/>
                <w:szCs w:val="22"/>
              </w:rPr>
              <w:t>тельство и эксплуатация водохра</w:t>
            </w:r>
            <w:r>
              <w:rPr>
                <w:sz w:val="22"/>
                <w:szCs w:val="22"/>
              </w:rPr>
              <w:t>нилищ и иных искусственных водных объектов, а также гидротехнических сооружений, морских  портов, морских терминалов, речных портов, причалов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482B2E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401,2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106,5</w:t>
            </w:r>
          </w:p>
        </w:tc>
      </w:tr>
      <w:tr w:rsidR="003B03AB" w:rsidTr="005868C2">
        <w:tblPrEx>
          <w:jc w:val="left"/>
        </w:tblPrEx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C10541">
            <w:pPr>
              <w:jc w:val="left"/>
            </w:pPr>
            <w:r>
              <w:rPr>
                <w:sz w:val="22"/>
                <w:szCs w:val="22"/>
              </w:rPr>
              <w:t>Строительство, реконструкция, эксплуатация линейных объектов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482B2E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6515,8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7649,1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1735,1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128,5</w:t>
            </w:r>
          </w:p>
        </w:tc>
      </w:tr>
      <w:tr w:rsidR="003B03AB" w:rsidTr="005868C2">
        <w:tblPrEx>
          <w:jc w:val="left"/>
        </w:tblPrEx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C2" w:rsidRDefault="003B03AB" w:rsidP="00C1054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Переработка древесины и иных </w:t>
            </w:r>
          </w:p>
          <w:p w:rsidR="003B03AB" w:rsidRDefault="003B03AB" w:rsidP="00C10541">
            <w:pPr>
              <w:jc w:val="left"/>
            </w:pPr>
            <w:r>
              <w:rPr>
                <w:sz w:val="22"/>
                <w:szCs w:val="22"/>
              </w:rPr>
              <w:t>лесных ресурсов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482B2E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165,7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182,1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3B03AB" w:rsidTr="005868C2">
        <w:tblPrEx>
          <w:jc w:val="left"/>
        </w:tblPrEx>
        <w:trPr>
          <w:trHeight w:val="549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C10541">
            <w:pPr>
              <w:jc w:val="left"/>
            </w:pPr>
            <w:r>
              <w:rPr>
                <w:sz w:val="22"/>
                <w:szCs w:val="22"/>
              </w:rPr>
              <w:t>Осуществление религиозной деятельности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jc w:val="center"/>
            </w:pPr>
            <w:r w:rsidRPr="00482B2E">
              <w:rPr>
                <w:sz w:val="23"/>
                <w:szCs w:val="23"/>
              </w:rPr>
              <w:t>площадь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AB" w:rsidRDefault="003B03AB" w:rsidP="005868C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B" w:rsidRDefault="003B03AB" w:rsidP="00586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</w:tbl>
    <w:p w:rsidR="006F6922" w:rsidRDefault="006F6922">
      <w:pPr>
        <w:rPr>
          <w:sz w:val="28"/>
        </w:rPr>
      </w:pPr>
    </w:p>
    <w:p w:rsidR="00951142" w:rsidRDefault="00951142">
      <w:pPr>
        <w:rPr>
          <w:sz w:val="28"/>
        </w:rPr>
      </w:pPr>
    </w:p>
    <w:p w:rsidR="00BB64EC" w:rsidRDefault="00BB64EC">
      <w:pPr>
        <w:rPr>
          <w:sz w:val="28"/>
        </w:rPr>
      </w:pPr>
    </w:p>
    <w:p w:rsidR="00951142" w:rsidRPr="00951142" w:rsidRDefault="00951142" w:rsidP="00951142">
      <w:pPr>
        <w:jc w:val="center"/>
        <w:rPr>
          <w:sz w:val="28"/>
        </w:rPr>
      </w:pPr>
      <w:r>
        <w:rPr>
          <w:sz w:val="28"/>
        </w:rPr>
        <w:t>_________</w:t>
      </w:r>
    </w:p>
    <w:sectPr w:rsidR="00951142" w:rsidRPr="00951142" w:rsidSect="00C10541">
      <w:headerReference w:type="default" r:id="rId7"/>
      <w:foot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33" w:rsidRDefault="00150333" w:rsidP="00F751AD">
      <w:r>
        <w:separator/>
      </w:r>
    </w:p>
  </w:endnote>
  <w:endnote w:type="continuationSeparator" w:id="0">
    <w:p w:rsidR="00150333" w:rsidRDefault="00150333" w:rsidP="00F7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AD" w:rsidRPr="00F751AD" w:rsidRDefault="00F751AD">
    <w:pPr>
      <w:pStyle w:val="a5"/>
      <w:jc w:val="center"/>
      <w:rPr>
        <w:sz w:val="20"/>
      </w:rPr>
    </w:pPr>
  </w:p>
  <w:p w:rsidR="00F751AD" w:rsidRDefault="00F751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33" w:rsidRDefault="00150333" w:rsidP="00F751AD">
      <w:r>
        <w:separator/>
      </w:r>
    </w:p>
  </w:footnote>
  <w:footnote w:type="continuationSeparator" w:id="0">
    <w:p w:rsidR="00150333" w:rsidRDefault="00150333" w:rsidP="00F7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276293"/>
      <w:docPartObj>
        <w:docPartGallery w:val="Page Numbers (Top of Page)"/>
        <w:docPartUnique/>
      </w:docPartObj>
    </w:sdtPr>
    <w:sdtContent>
      <w:p w:rsidR="00C10541" w:rsidRDefault="00C10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3AB"/>
    <w:rsid w:val="00030A77"/>
    <w:rsid w:val="00150333"/>
    <w:rsid w:val="00200A21"/>
    <w:rsid w:val="002C104F"/>
    <w:rsid w:val="003B03AB"/>
    <w:rsid w:val="004E5470"/>
    <w:rsid w:val="005868C2"/>
    <w:rsid w:val="005D62CB"/>
    <w:rsid w:val="006F6922"/>
    <w:rsid w:val="00883265"/>
    <w:rsid w:val="00951142"/>
    <w:rsid w:val="00AD7C5C"/>
    <w:rsid w:val="00BB64EC"/>
    <w:rsid w:val="00C10541"/>
    <w:rsid w:val="00E659CF"/>
    <w:rsid w:val="00F21CAD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3B03AB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3B03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B03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51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1AD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1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1A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9</cp:revision>
  <dcterms:created xsi:type="dcterms:W3CDTF">2018-12-20T03:33:00Z</dcterms:created>
  <dcterms:modified xsi:type="dcterms:W3CDTF">2019-01-10T04:12:00Z</dcterms:modified>
</cp:coreProperties>
</file>