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УТВЕРЖДАЮ</w:t>
      </w:r>
      <w:r>
        <w:rPr>
          <w:rFonts w:eastAsia="Calibri"/>
          <w:sz w:val="24"/>
          <w:szCs w:val="24"/>
          <w:highlight w:val="none"/>
          <w:lang w:eastAsia="en-US"/>
        </w:rPr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</w:t>
      </w:r>
      <w:r>
        <w:rPr>
          <w:rFonts w:eastAsia="Calibri"/>
          <w:sz w:val="24"/>
          <w:szCs w:val="24"/>
          <w:lang w:eastAsia="en-US"/>
        </w:rPr>
        <w:t xml:space="preserve">Общественного совета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министерстве природных ресурсов 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 экологии Новосибирской области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 Ю.Л. Сколубович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ОВЕСТКА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заседания </w:t>
      </w:r>
      <w:r>
        <w:rPr>
          <w:b/>
        </w:rPr>
        <w:t xml:space="preserve">Общественного совета</w:t>
      </w:r>
      <w:r>
        <w:rPr>
          <w:b/>
        </w:rPr>
        <w:t xml:space="preserve"> </w:t>
      </w:r>
      <w:r>
        <w:rPr>
          <w:b/>
        </w:rPr>
        <w:t xml:space="preserve">при министерстве</w:t>
      </w:r>
      <w:r>
        <w:rPr>
          <w:b/>
        </w:rPr>
        <w:t xml:space="preserve"> </w:t>
      </w:r>
      <w:r>
        <w:rPr>
          <w:b/>
        </w:rPr>
        <w:t xml:space="preserve">природных ресурсов и экологии 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385"/>
        <w:gridCol w:w="4821"/>
      </w:tblGrid>
      <w:tr>
        <w:trPr>
          <w:trHeight w:val="625"/>
        </w:trPr>
        <w:tc>
          <w:tcPr>
            <w:shd w:val="clear" w:color="auto" w:fill="auto"/>
            <w:tcW w:w="5385" w:type="dxa"/>
            <w:textDirection w:val="lrTb"/>
            <w:noWrap w:val="false"/>
          </w:tcPr>
          <w:p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Новосибирск, ул. Ленинградская, д. 113,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jc w:val="left"/>
              <w:rPr>
                <w:rFonts w:eastAsia="Calibri"/>
                <w:lang w:eastAsia="en-US"/>
              </w:rPr>
            </w:pPr>
            <w:r>
              <w:t xml:space="preserve">конференц-зал кафедры ЮНЕСКО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auto"/>
            <w:tcW w:w="4821" w:type="dxa"/>
            <w:textDirection w:val="lrTb"/>
            <w:noWrap w:val="false"/>
          </w:tcPr>
          <w:p>
            <w:pPr>
              <w:ind w:left="720"/>
              <w:jc w:val="right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27.03.2024</w:t>
            </w:r>
            <w:r>
              <w:rPr>
                <w:rFonts w:eastAsia="Calibri"/>
                <w:sz w:val="32"/>
                <w:szCs w:val="32"/>
                <w:lang w:eastAsia="en-US"/>
              </w:rPr>
            </w:r>
            <w:r>
              <w:rPr>
                <w:rFonts w:eastAsia="Calibri"/>
                <w:sz w:val="32"/>
                <w:szCs w:val="32"/>
                <w:lang w:eastAsia="en-US"/>
              </w:rPr>
            </w:r>
          </w:p>
          <w:p>
            <w:pPr>
              <w:ind w:left="675"/>
              <w:jc w:val="right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.00</w:t>
            </w:r>
            <w:r>
              <w:rPr>
                <w:rFonts w:eastAsia="Calibri"/>
                <w:sz w:val="32"/>
                <w:szCs w:val="32"/>
                <w:lang w:eastAsia="en-US"/>
              </w:rPr>
            </w:r>
            <w:r>
              <w:rPr>
                <w:rFonts w:eastAsia="Calibri"/>
                <w:sz w:val="32"/>
                <w:szCs w:val="32"/>
                <w:lang w:eastAsia="en-US"/>
              </w:rPr>
            </w:r>
          </w:p>
        </w:tc>
      </w:tr>
    </w:tbl>
    <w:p>
      <w:pPr>
        <w:jc w:val="left"/>
        <w:rPr>
          <w:sz w:val="32"/>
          <w:szCs w:val="32"/>
        </w:rPr>
      </w:pPr>
      <w:r>
        <w:rPr>
          <w:sz w:val="28"/>
          <w:szCs w:val="28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contextualSpacing/>
        <w:ind w:firstLine="567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567"/>
        <w:rPr>
          <w:rFonts w:eastAsia="Calibri"/>
          <w:sz w:val="32"/>
          <w:szCs w:val="32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Вступительное слово Шестернина Евгения Анатольевича, министра природных ресурсов и экологии Новосибирской области.</w:t>
      </w:r>
      <w:r>
        <w:rPr>
          <w:rFonts w:eastAsia="Calibri"/>
          <w:sz w:val="32"/>
          <w:szCs w:val="32"/>
          <w:highlight w:val="none"/>
          <w:lang w:eastAsia="en-US"/>
        </w:rPr>
      </w:r>
      <w:r>
        <w:rPr>
          <w:rFonts w:eastAsia="Calibri"/>
          <w:sz w:val="32"/>
          <w:szCs w:val="32"/>
          <w:highlight w:val="none"/>
          <w:lang w:eastAsia="en-US"/>
        </w:rPr>
      </w:r>
    </w:p>
    <w:p>
      <w:pPr>
        <w:contextualSpacing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32"/>
          <w:szCs w:val="32"/>
          <w:lang w:eastAsia="en-US"/>
        </w:rPr>
      </w:r>
      <w:r>
        <w:rPr>
          <w:rFonts w:eastAsia="Calibri"/>
          <w:sz w:val="32"/>
          <w:szCs w:val="32"/>
          <w:lang w:eastAsia="en-US"/>
        </w:rPr>
      </w:r>
    </w:p>
    <w:p>
      <w:pPr>
        <w:numPr>
          <w:ilvl w:val="0"/>
          <w:numId w:val="4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утвержденном </w:t>
      </w:r>
      <w:r>
        <w:rPr>
          <w:rFonts w:eastAsia="Calibri"/>
          <w:sz w:val="28"/>
          <w:szCs w:val="28"/>
          <w:lang w:eastAsia="en-US"/>
        </w:rPr>
        <w:t xml:space="preserve">план</w:t>
      </w:r>
      <w:r>
        <w:rPr>
          <w:rFonts w:eastAsia="Calibri"/>
          <w:sz w:val="28"/>
          <w:szCs w:val="28"/>
          <w:lang w:eastAsia="en-US"/>
        </w:rPr>
        <w:t xml:space="preserve">е </w:t>
      </w:r>
      <w:r>
        <w:rPr>
          <w:rFonts w:eastAsia="Calibri"/>
          <w:sz w:val="28"/>
          <w:szCs w:val="28"/>
          <w:lang w:eastAsia="en-US"/>
        </w:rPr>
        <w:t xml:space="preserve">работы</w:t>
      </w:r>
      <w:r>
        <w:rPr>
          <w:rFonts w:eastAsia="Calibri"/>
          <w:sz w:val="28"/>
          <w:szCs w:val="28"/>
          <w:lang w:eastAsia="en-US"/>
        </w:rPr>
        <w:t xml:space="preserve"> Общественного совета при министерстве природных ресурсов и экологии Новосибирской области на 2024 год.</w:t>
      </w:r>
      <w:r>
        <w:rPr>
          <w:rFonts w:eastAsia="Calibri"/>
          <w:sz w:val="32"/>
          <w:szCs w:val="32"/>
          <w:lang w:eastAsia="en-US"/>
        </w:rPr>
      </w:r>
      <w:r>
        <w:rPr>
          <w:rFonts w:eastAsia="Calibri"/>
          <w:sz w:val="32"/>
          <w:szCs w:val="32"/>
          <w:lang w:eastAsia="en-US"/>
        </w:rPr>
      </w:r>
    </w:p>
    <w:p>
      <w:pPr>
        <w:ind w:firstLine="567"/>
        <w:tabs>
          <w:tab w:val="left" w:pos="426" w:leader="none"/>
        </w:tabs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Докладчик: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Сколубович Юрий Леонидович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председатель Общественного совета при министерстве природных ресурсов и экологии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32"/>
          <w:szCs w:val="32"/>
          <w:lang w:eastAsia="en-US"/>
        </w:rPr>
      </w:r>
      <w:r>
        <w:rPr>
          <w:rFonts w:eastAsia="Calibri"/>
          <w:sz w:val="32"/>
          <w:szCs w:val="32"/>
          <w:lang w:eastAsia="en-US"/>
        </w:rPr>
      </w:r>
    </w:p>
    <w:p>
      <w:pPr>
        <w:numPr>
          <w:ilvl w:val="0"/>
          <w:numId w:val="4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sz w:val="28"/>
          <w:szCs w:val="28"/>
          <w:lang w:eastAsia="en-US"/>
          <w14:ligatures w14:val="none"/>
        </w:rPr>
      </w:pPr>
      <w:r>
        <w:rPr>
          <w:rFonts w:eastAsia="Calibri"/>
          <w:sz w:val="28"/>
          <w:szCs w:val="28"/>
          <w:lang w:eastAsia="en-US"/>
        </w:rPr>
        <w:t xml:space="preserve">О проекте </w:t>
      </w:r>
      <w:r>
        <w:rPr>
          <w:rFonts w:eastAsia="Calibri"/>
          <w:sz w:val="28"/>
          <w:szCs w:val="28"/>
          <w:lang w:eastAsia="en-US"/>
        </w:rPr>
        <w:t xml:space="preserve">по сохранению и восстановлению водных биоресурсов и очистке акватории реки Обь и Новосибирского водохранилища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РЫБЕ ЖИТЬ</w:t>
      </w:r>
      <w:r>
        <w:rPr>
          <w:rFonts w:eastAsia="Calibri"/>
          <w:sz w:val="28"/>
          <w:szCs w:val="28"/>
          <w:lang w:eastAsia="en-US"/>
        </w:rPr>
        <w:t xml:space="preserve">».</w:t>
      </w:r>
      <w:r>
        <w:rPr>
          <w:rFonts w:eastAsia="Calibri"/>
          <w:sz w:val="28"/>
          <w:szCs w:val="28"/>
          <w:lang w:eastAsia="en-US"/>
          <w14:ligatures w14:val="none"/>
        </w:rPr>
      </w:r>
      <w:r>
        <w:rPr>
          <w:rFonts w:eastAsia="Calibri"/>
          <w:sz w:val="28"/>
          <w:szCs w:val="28"/>
          <w:lang w:eastAsia="en-US"/>
          <w14:ligatures w14:val="none"/>
        </w:rPr>
      </w:r>
    </w:p>
    <w:p>
      <w:pPr>
        <w:contextualSpacing/>
        <w:ind w:left="0" w:firstLine="0"/>
        <w:spacing w:after="200" w:line="276" w:lineRule="auto"/>
        <w:tabs>
          <w:tab w:val="left" w:pos="567" w:leader="none"/>
          <w:tab w:val="left" w:pos="993" w:leader="none"/>
        </w:tabs>
        <w:rPr>
          <w:rFonts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Докладчик: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b/>
          <w:sz w:val="28"/>
          <w:szCs w:val="28"/>
        </w:rPr>
        <w:t xml:space="preserve">Чернавина Ольга Владимировна</w:t>
      </w:r>
      <w:r>
        <w:rPr>
          <w:b w:val="0"/>
          <w:bCs w:val="0"/>
          <w:sz w:val="28"/>
          <w:szCs w:val="28"/>
        </w:rPr>
        <w:t xml:space="preserve">,</w:t>
      </w:r>
      <w:r>
        <w:rPr>
          <w:sz w:val="28"/>
          <w:szCs w:val="28"/>
        </w:rPr>
        <w:t xml:space="preserve"> руководитель комиссии по взаимодействию с общественными организациями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</w:p>
    <w:p>
      <w:pPr>
        <w:contextualSpacing/>
        <w:ind w:left="0" w:firstLine="0"/>
        <w:spacing w:after="200" w:line="276" w:lineRule="auto"/>
        <w:tabs>
          <w:tab w:val="left" w:pos="567" w:leader="none"/>
          <w:tab w:val="left" w:pos="993" w:leader="none"/>
        </w:tabs>
        <w:rPr>
          <w:rFonts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sz w:val="28"/>
          <w:szCs w:val="28"/>
          <w:highlight w:val="none"/>
          <w:lang w:eastAsia="en-US"/>
        </w:rPr>
        <w:tab/>
        <w:t xml:space="preserve">Содокладчик: 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Сабуров Никита Алексеевич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</w:p>
    <w:p>
      <w:pPr>
        <w:numPr>
          <w:ilvl w:val="0"/>
          <w:numId w:val="4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</w:pPr>
      <w:r>
        <w:rPr>
          <w:rFonts w:eastAsia="Calibri"/>
          <w:sz w:val="28"/>
          <w:szCs w:val="28"/>
          <w:lang w:eastAsia="en-US"/>
        </w:rPr>
        <w:t xml:space="preserve">О сокращении сроков весенней охоты на пернатую дичь.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contextualSpacing/>
        <w:ind w:left="0" w:firstLine="0"/>
        <w:spacing w:after="200" w:line="276" w:lineRule="auto"/>
        <w:tabs>
          <w:tab w:val="left" w:pos="567" w:leader="none"/>
          <w:tab w:val="left" w:pos="993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  <w:tab/>
        <w:t xml:space="preserve">Докладчик: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b/>
          <w:sz w:val="28"/>
          <w:szCs w:val="28"/>
        </w:rPr>
        <w:t xml:space="preserve">Кобыленко</w:t>
      </w:r>
      <w:r>
        <w:rPr>
          <w:b/>
          <w:sz w:val="28"/>
          <w:szCs w:val="28"/>
        </w:rPr>
        <w:t xml:space="preserve"> Николай Иванович</w:t>
      </w:r>
      <w:r>
        <w:rPr>
          <w:sz w:val="28"/>
          <w:szCs w:val="28"/>
        </w:rPr>
        <w:t xml:space="preserve">, руководитель коми</w:t>
      </w:r>
      <w:r>
        <w:rPr>
          <w:sz w:val="28"/>
          <w:szCs w:val="28"/>
        </w:rPr>
        <w:t xml:space="preserve">ссии по вопросам охраны и использования объектов животного мира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/>
        <w:ind w:left="0" w:firstLine="0"/>
        <w:spacing w:after="200" w:line="276" w:lineRule="auto"/>
        <w:tabs>
          <w:tab w:val="left" w:pos="567" w:leader="none"/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ab/>
      </w:r>
      <w:r>
        <w:rPr>
          <w:rFonts w:eastAsia="Calibri"/>
          <w:sz w:val="28"/>
          <w:szCs w:val="28"/>
          <w:highlight w:val="none"/>
          <w:lang w:eastAsia="en-US"/>
        </w:rPr>
        <w:t xml:space="preserve">Содокладчик: </w:t>
      </w:r>
      <w:r>
        <w:rPr>
          <w:rFonts w:eastAsia="Calibri"/>
          <w:b/>
          <w:bCs/>
          <w:sz w:val="28"/>
          <w:szCs w:val="28"/>
          <w:highlight w:val="none"/>
          <w:lang w:eastAsia="en-US"/>
        </w:rPr>
        <w:t xml:space="preserve">Доплер Семен Николаевич</w:t>
      </w:r>
      <w:r>
        <w:rPr>
          <w:rFonts w:eastAsia="Calibri"/>
          <w:sz w:val="28"/>
          <w:szCs w:val="28"/>
          <w:highlight w:val="none"/>
          <w:lang w:eastAsia="en-US"/>
        </w:rPr>
        <w:t xml:space="preserve">, и.о. начальника управления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по охране животного мира, особо охраняемых природных территорий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министерства </w:t>
      </w:r>
      <w:r>
        <w:rPr>
          <w:rFonts w:eastAsia="Calibri"/>
          <w:sz w:val="28"/>
          <w:szCs w:val="28"/>
          <w:lang w:eastAsia="en-US"/>
        </w:rPr>
        <w:t xml:space="preserve">природных ресурсов и экологии Новосибирской области.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numPr>
          <w:ilvl w:val="0"/>
          <w:numId w:val="4"/>
        </w:numPr>
        <w:contextualSpacing/>
        <w:ind w:left="0" w:firstLine="567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Прочие вопросы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32"/>
          <w:szCs w:val="32"/>
          <w:lang w:eastAsia="en-US"/>
        </w:rPr>
      </w:r>
      <w:r>
        <w:rPr>
          <w:rFonts w:eastAsia="Calibri"/>
          <w:sz w:val="32"/>
          <w:szCs w:val="32"/>
          <w:lang w:eastAsia="en-US"/>
        </w:rPr>
      </w:r>
    </w:p>
    <w:p>
      <w:pPr>
        <w:contextualSpacing/>
        <w:ind w:left="567" w:firstLine="0"/>
        <w:spacing w:after="200" w:line="276" w:lineRule="auto"/>
        <w:tabs>
          <w:tab w:val="left" w:pos="426" w:leader="none"/>
          <w:tab w:val="left" w:pos="993" w:leader="none"/>
        </w:tabs>
        <w:rPr>
          <w:rFonts w:eastAsia="Calibri"/>
          <w:sz w:val="28"/>
          <w:szCs w:val="28"/>
          <w:highlight w:val="none"/>
          <w:lang w:eastAsia="en-US"/>
          <w14:ligatures w14:val="none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  <w:r>
        <w:rPr>
          <w:rFonts w:eastAsia="Calibri"/>
          <w:sz w:val="28"/>
          <w:szCs w:val="28"/>
          <w:highlight w:val="none"/>
          <w:lang w:eastAsia="en-US"/>
          <w14:ligatures w14:val="none"/>
        </w:rPr>
      </w:r>
    </w:p>
    <w:p>
      <w:pPr>
        <w:contextualSpacing/>
        <w:ind w:firstLine="567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Заключительное слово </w:t>
      </w:r>
      <w:r>
        <w:rPr>
          <w:rFonts w:eastAsia="Calibri"/>
          <w:b/>
          <w:sz w:val="28"/>
          <w:szCs w:val="28"/>
          <w:lang w:eastAsia="en-US"/>
        </w:rPr>
        <w:t xml:space="preserve">Сколубовича</w:t>
      </w:r>
      <w:r>
        <w:rPr>
          <w:rFonts w:eastAsia="Calibri"/>
          <w:b/>
          <w:sz w:val="28"/>
          <w:szCs w:val="28"/>
          <w:lang w:eastAsia="en-US"/>
        </w:rPr>
        <w:t xml:space="preserve"> Юрия Леонидовича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председател</w:t>
      </w:r>
      <w:r>
        <w:rPr>
          <w:rFonts w:eastAsia="Calibri"/>
          <w:sz w:val="28"/>
          <w:szCs w:val="28"/>
          <w:lang w:eastAsia="en-US"/>
        </w:rPr>
        <w:t xml:space="preserve">я</w:t>
      </w:r>
      <w:r>
        <w:rPr>
          <w:rFonts w:eastAsia="Calibri"/>
          <w:sz w:val="28"/>
          <w:szCs w:val="28"/>
          <w:lang w:eastAsia="en-US"/>
        </w:rPr>
        <w:t xml:space="preserve"> Общественного совета при министерстве природных ресурсов и экологии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contextualSpacing/>
        <w:ind w:firstLine="567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</w:r>
      <w:r>
        <w:rPr>
          <w:rFonts w:eastAsia="Calibri"/>
          <w:sz w:val="32"/>
          <w:szCs w:val="32"/>
          <w:lang w:eastAsia="en-US"/>
        </w:rPr>
      </w:r>
      <w:r>
        <w:rPr>
          <w:rFonts w:eastAsia="Calibri"/>
          <w:sz w:val="32"/>
          <w:szCs w:val="32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720" w:bottom="851" w:left="993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153030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1"/>
    <w:next w:val="871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2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1"/>
    <w:next w:val="871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2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2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2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2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2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2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2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1"/>
    <w:next w:val="87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2"/>
    <w:link w:val="715"/>
    <w:uiPriority w:val="10"/>
    <w:rPr>
      <w:sz w:val="48"/>
      <w:szCs w:val="48"/>
    </w:rPr>
  </w:style>
  <w:style w:type="paragraph" w:styleId="717">
    <w:name w:val="Subtitle"/>
    <w:basedOn w:val="871"/>
    <w:next w:val="87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2"/>
    <w:link w:val="717"/>
    <w:uiPriority w:val="11"/>
    <w:rPr>
      <w:sz w:val="24"/>
      <w:szCs w:val="24"/>
    </w:rPr>
  </w:style>
  <w:style w:type="paragraph" w:styleId="719">
    <w:name w:val="Quote"/>
    <w:basedOn w:val="871"/>
    <w:next w:val="871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1"/>
    <w:next w:val="871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2"/>
    <w:link w:val="879"/>
    <w:uiPriority w:val="99"/>
  </w:style>
  <w:style w:type="character" w:styleId="724">
    <w:name w:val="Footer Char"/>
    <w:basedOn w:val="872"/>
    <w:link w:val="881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1"/>
    <w:uiPriority w:val="99"/>
  </w:style>
  <w:style w:type="table" w:styleId="727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List Paragraph"/>
    <w:basedOn w:val="871"/>
    <w:uiPriority w:val="34"/>
    <w:qFormat/>
    <w:pPr>
      <w:contextualSpacing/>
      <w:ind w:left="720"/>
      <w:jc w:val="left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6" w:customStyle="1">
    <w:name w:val="rmcsjfsw"/>
    <w:basedOn w:val="871"/>
    <w:pPr>
      <w:jc w:val="left"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877">
    <w:name w:val="Balloon Text"/>
    <w:basedOn w:val="871"/>
    <w:link w:val="87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8" w:customStyle="1">
    <w:name w:val="Текст выноски Знак"/>
    <w:basedOn w:val="872"/>
    <w:link w:val="87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9">
    <w:name w:val="Header"/>
    <w:basedOn w:val="871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872"/>
    <w:link w:val="87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1">
    <w:name w:val="Footer"/>
    <w:basedOn w:val="871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72"/>
    <w:link w:val="88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Ивачева Альбина Михайловна</dc:creator>
  <cp:keywords/>
  <dc:description/>
  <cp:revision>8</cp:revision>
  <dcterms:created xsi:type="dcterms:W3CDTF">2023-06-06T10:11:00Z</dcterms:created>
  <dcterms:modified xsi:type="dcterms:W3CDTF">2024-03-25T03:19:49Z</dcterms:modified>
</cp:coreProperties>
</file>