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809" w:rsidRPr="00B93678" w:rsidRDefault="003A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678">
        <w:rPr>
          <w:rFonts w:ascii="Times New Roman" w:eastAsia="Times New Roman" w:hAnsi="Times New Roman" w:cs="Times New Roman"/>
          <w:bCs/>
          <w:sz w:val="27"/>
          <w:szCs w:val="27"/>
        </w:rPr>
        <w:t>Заседание комиссии 2</w:t>
      </w:r>
      <w:r w:rsidR="00EF70D1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апреля</w:t>
      </w:r>
      <w:r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2024 года</w:t>
      </w:r>
    </w:p>
    <w:p w:rsidR="003A3B63" w:rsidRPr="00B93678" w:rsidRDefault="003A3B6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7"/>
          <w:szCs w:val="27"/>
        </w:rPr>
      </w:pPr>
      <w:bookmarkStart w:id="0" w:name="_GoBack"/>
      <w:bookmarkEnd w:id="0"/>
    </w:p>
    <w:p w:rsidR="00EF70D1" w:rsidRPr="00B93678" w:rsidRDefault="003A3B63" w:rsidP="00371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93678">
        <w:rPr>
          <w:rFonts w:ascii="Times New Roman" w:hAnsi="Times New Roman" w:cs="Times New Roman"/>
          <w:sz w:val="27"/>
          <w:szCs w:val="27"/>
        </w:rPr>
        <w:t>2</w:t>
      </w:r>
      <w:r w:rsidR="00EF70D1" w:rsidRPr="00B93678">
        <w:rPr>
          <w:rFonts w:ascii="Times New Roman" w:hAnsi="Times New Roman" w:cs="Times New Roman"/>
          <w:sz w:val="27"/>
          <w:szCs w:val="27"/>
        </w:rPr>
        <w:t xml:space="preserve"> апреля</w:t>
      </w:r>
      <w:r w:rsidRPr="00B93678">
        <w:rPr>
          <w:rFonts w:ascii="Times New Roman" w:hAnsi="Times New Roman" w:cs="Times New Roman"/>
          <w:sz w:val="27"/>
          <w:szCs w:val="27"/>
        </w:rPr>
        <w:t xml:space="preserve"> 2024 года состоялось заседание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(далее ‒ комиссия) в министерстве природных ресурсов и экологии Новосибирской области (далее ‒ министерство). На заседании были рассмотрены </w:t>
      </w:r>
      <w:r w:rsidR="00EF70D1" w:rsidRPr="00B93678">
        <w:rPr>
          <w:rFonts w:ascii="Times New Roman" w:hAnsi="Times New Roman" w:cs="Times New Roman"/>
          <w:sz w:val="27"/>
          <w:szCs w:val="27"/>
        </w:rPr>
        <w:t xml:space="preserve">следующие </w:t>
      </w:r>
      <w:r w:rsidRPr="00B93678">
        <w:rPr>
          <w:rFonts w:ascii="Times New Roman" w:hAnsi="Times New Roman" w:cs="Times New Roman"/>
          <w:sz w:val="27"/>
          <w:szCs w:val="27"/>
        </w:rPr>
        <w:t>вопросы</w:t>
      </w:r>
      <w:r w:rsidR="00EF70D1" w:rsidRPr="00B93678">
        <w:rPr>
          <w:rFonts w:ascii="Times New Roman" w:hAnsi="Times New Roman" w:cs="Times New Roman"/>
          <w:sz w:val="27"/>
          <w:szCs w:val="27"/>
        </w:rPr>
        <w:t>:</w:t>
      </w:r>
    </w:p>
    <w:p w:rsidR="002F7A1D" w:rsidRPr="00B93678" w:rsidRDefault="00EF70D1" w:rsidP="00EF70D1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678">
        <w:rPr>
          <w:rFonts w:ascii="Times New Roman" w:hAnsi="Times New Roman" w:cs="Times New Roman"/>
          <w:sz w:val="27"/>
          <w:szCs w:val="27"/>
        </w:rPr>
        <w:t>О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  рассмотрении</w:t>
      </w:r>
      <w:r w:rsidR="002F7A1D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   уведомления   </w:t>
      </w:r>
      <w:r w:rsidR="00C95D04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2F7A1D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C95D04" w:rsidRPr="00B93678">
        <w:rPr>
          <w:rFonts w:ascii="Times New Roman" w:eastAsia="Times New Roman" w:hAnsi="Times New Roman" w:cs="Times New Roman"/>
          <w:bCs/>
          <w:sz w:val="27"/>
          <w:szCs w:val="27"/>
        </w:rPr>
        <w:t>государственного</w:t>
      </w:r>
      <w:r w:rsidR="002F7A1D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 </w:t>
      </w:r>
      <w:r w:rsidR="00C95D04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гражданского</w:t>
      </w:r>
    </w:p>
    <w:p w:rsidR="00BB3809" w:rsidRPr="00B93678" w:rsidRDefault="002F7A1D" w:rsidP="00EF70D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</w:rPr>
      </w:pPr>
      <w:r w:rsidRPr="00B93678">
        <w:rPr>
          <w:rFonts w:ascii="Times New Roman" w:eastAsia="Times New Roman" w:hAnsi="Times New Roman" w:cs="Times New Roman"/>
          <w:bCs/>
          <w:sz w:val="27"/>
          <w:szCs w:val="27"/>
        </w:rPr>
        <w:t>с</w:t>
      </w:r>
      <w:r w:rsidR="00C95D04" w:rsidRPr="00B93678">
        <w:rPr>
          <w:rFonts w:ascii="Times New Roman" w:eastAsia="Times New Roman" w:hAnsi="Times New Roman" w:cs="Times New Roman"/>
          <w:bCs/>
          <w:sz w:val="27"/>
          <w:szCs w:val="27"/>
        </w:rPr>
        <w:t>лужащего</w:t>
      </w:r>
      <w:r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3A3B63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министерства </w:t>
      </w:r>
      <w:r w:rsidR="0049022D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о возникновении личной заинтересованности при исполнении </w:t>
      </w:r>
      <w:r w:rsidR="00C95D04" w:rsidRPr="00B93678">
        <w:rPr>
          <w:rFonts w:ascii="Times New Roman" w:eastAsia="Times New Roman" w:hAnsi="Times New Roman" w:cs="Times New Roman"/>
          <w:bCs/>
          <w:sz w:val="27"/>
          <w:szCs w:val="27"/>
        </w:rPr>
        <w:t>им</w:t>
      </w:r>
      <w:r w:rsidR="003A3B63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 </w:t>
      </w:r>
      <w:r w:rsidR="0049022D" w:rsidRPr="00B93678">
        <w:rPr>
          <w:rFonts w:ascii="Times New Roman" w:eastAsia="Times New Roman" w:hAnsi="Times New Roman" w:cs="Times New Roman"/>
          <w:bCs/>
          <w:sz w:val="27"/>
          <w:szCs w:val="27"/>
        </w:rPr>
        <w:t xml:space="preserve">должностных обязанностей, которая приводит или может привести к конфликту интересов. </w:t>
      </w:r>
    </w:p>
    <w:p w:rsidR="00C95D04" w:rsidRPr="00B93678" w:rsidRDefault="00C95D04" w:rsidP="00C95D04">
      <w:pPr>
        <w:pStyle w:val="afc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93678">
        <w:rPr>
          <w:rFonts w:ascii="Times New Roman" w:hAnsi="Times New Roman" w:cs="Times New Roman"/>
          <w:sz w:val="27"/>
          <w:szCs w:val="27"/>
          <w:lang w:eastAsia="en-US"/>
        </w:rPr>
        <w:t>Об итогах проверки соблюдения ограничений и запретов, требований</w:t>
      </w:r>
    </w:p>
    <w:p w:rsidR="00C95D04" w:rsidRPr="00B93678" w:rsidRDefault="00C95D04" w:rsidP="00C95D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93678">
        <w:rPr>
          <w:rFonts w:ascii="Times New Roman" w:hAnsi="Times New Roman" w:cs="Times New Roman"/>
          <w:sz w:val="27"/>
          <w:szCs w:val="27"/>
          <w:lang w:eastAsia="en-US"/>
        </w:rPr>
        <w:t>о предотвращении или урегулировании конфликта интересов и исполнения обязанностей, проведенной в отношении государственного гражданского служащего министерства.</w:t>
      </w:r>
    </w:p>
    <w:p w:rsidR="00C95D04" w:rsidRPr="00B93678" w:rsidRDefault="003A3B63" w:rsidP="00C95D04">
      <w:pPr>
        <w:spacing w:after="0" w:line="240" w:lineRule="auto"/>
        <w:ind w:left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93678">
        <w:rPr>
          <w:rFonts w:ascii="Times New Roman" w:hAnsi="Times New Roman" w:cs="Times New Roman"/>
          <w:sz w:val="27"/>
          <w:szCs w:val="27"/>
          <w:lang w:eastAsia="en-US"/>
        </w:rPr>
        <w:t>П</w:t>
      </w:r>
      <w:r w:rsidR="00EC3ECF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о 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</w:t>
      </w:r>
      <w:r w:rsidR="00EC3ECF" w:rsidRPr="00B93678">
        <w:rPr>
          <w:rFonts w:ascii="Times New Roman" w:hAnsi="Times New Roman" w:cs="Times New Roman"/>
          <w:sz w:val="27"/>
          <w:szCs w:val="27"/>
          <w:lang w:eastAsia="en-US"/>
        </w:rPr>
        <w:t>итогам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="00EC3ECF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рассмотрения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="00EC3ECF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первого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="00EC3ECF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вопроса</w:t>
      </w:r>
      <w:r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Pr="00B93678">
        <w:rPr>
          <w:rFonts w:ascii="Times New Roman" w:hAnsi="Times New Roman" w:cs="Times New Roman"/>
          <w:sz w:val="27"/>
          <w:szCs w:val="27"/>
          <w:lang w:eastAsia="en-US"/>
        </w:rPr>
        <w:t>комиссией</w:t>
      </w:r>
      <w:r w:rsidR="002F7A1D"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  </w:t>
      </w:r>
      <w:r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 приняты</w:t>
      </w:r>
    </w:p>
    <w:p w:rsidR="00BB3809" w:rsidRPr="00B93678" w:rsidRDefault="003A3B63" w:rsidP="00C95D04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93678">
        <w:rPr>
          <w:rFonts w:ascii="Times New Roman" w:hAnsi="Times New Roman" w:cs="Times New Roman"/>
          <w:sz w:val="27"/>
          <w:szCs w:val="27"/>
          <w:lang w:eastAsia="en-US"/>
        </w:rPr>
        <w:t>следующие решения:</w:t>
      </w:r>
    </w:p>
    <w:p w:rsidR="00BB3809" w:rsidRPr="00B93678" w:rsidRDefault="003A3B63" w:rsidP="00371232">
      <w:pPr>
        <w:spacing w:after="0" w:line="240" w:lineRule="auto"/>
        <w:ind w:right="113" w:firstLine="709"/>
        <w:jc w:val="both"/>
        <w:rPr>
          <w:rFonts w:ascii="Times New Roman" w:hAnsi="Times New Roman"/>
          <w:sz w:val="27"/>
          <w:szCs w:val="27"/>
        </w:rPr>
      </w:pPr>
      <w:r w:rsidRPr="00B93678">
        <w:rPr>
          <w:rFonts w:ascii="Times New Roman" w:hAnsi="Times New Roman"/>
          <w:sz w:val="27"/>
          <w:szCs w:val="27"/>
        </w:rPr>
        <w:t>- </w:t>
      </w:r>
      <w:r w:rsidR="0043519F" w:rsidRPr="00B93678">
        <w:rPr>
          <w:rFonts w:ascii="Times New Roman" w:hAnsi="Times New Roman"/>
          <w:sz w:val="27"/>
          <w:szCs w:val="27"/>
        </w:rPr>
        <w:t xml:space="preserve">о </w:t>
      </w:r>
      <w:r w:rsidR="0049022D" w:rsidRPr="00B93678">
        <w:rPr>
          <w:rFonts w:ascii="Times New Roman" w:hAnsi="Times New Roman"/>
          <w:sz w:val="27"/>
          <w:szCs w:val="27"/>
        </w:rPr>
        <w:t>п</w:t>
      </w:r>
      <w:r w:rsidR="0043519F" w:rsidRPr="00B93678">
        <w:rPr>
          <w:rFonts w:ascii="Times New Roman" w:hAnsi="Times New Roman"/>
          <w:sz w:val="27"/>
          <w:szCs w:val="27"/>
        </w:rPr>
        <w:t>ризнании</w:t>
      </w:r>
      <w:r w:rsidR="0049022D" w:rsidRPr="00B93678">
        <w:rPr>
          <w:rFonts w:ascii="Times New Roman" w:hAnsi="Times New Roman"/>
          <w:sz w:val="27"/>
          <w:szCs w:val="27"/>
        </w:rPr>
        <w:t xml:space="preserve">, что на момент подачи уведомления у </w:t>
      </w:r>
      <w:r w:rsidR="00EC3ECF" w:rsidRPr="00B93678">
        <w:rPr>
          <w:rFonts w:ascii="Times New Roman" w:hAnsi="Times New Roman"/>
          <w:sz w:val="27"/>
          <w:szCs w:val="27"/>
        </w:rPr>
        <w:t>государственного гражданского служащего</w:t>
      </w:r>
      <w:r w:rsidR="0043519F" w:rsidRPr="00B93678">
        <w:rPr>
          <w:rFonts w:ascii="Times New Roman" w:hAnsi="Times New Roman"/>
          <w:sz w:val="27"/>
          <w:szCs w:val="27"/>
        </w:rPr>
        <w:t xml:space="preserve"> министерства </w:t>
      </w:r>
      <w:r w:rsidR="0049022D" w:rsidRPr="00B93678">
        <w:rPr>
          <w:rFonts w:ascii="Times New Roman" w:hAnsi="Times New Roman"/>
          <w:sz w:val="27"/>
          <w:szCs w:val="27"/>
        </w:rPr>
        <w:t xml:space="preserve">при исполнении им должностных обязанностей конфликт интересов </w:t>
      </w:r>
      <w:r w:rsidR="0049022D" w:rsidRPr="00B93678">
        <w:rPr>
          <w:rFonts w:ascii="Times New Roman" w:hAnsi="Times New Roman"/>
          <w:sz w:val="27"/>
          <w:szCs w:val="27"/>
          <w:highlight w:val="white"/>
        </w:rPr>
        <w:t>отсутствовал</w:t>
      </w:r>
      <w:r w:rsidR="00C95D04" w:rsidRPr="00B93678">
        <w:rPr>
          <w:rFonts w:ascii="Times New Roman" w:hAnsi="Times New Roman"/>
          <w:sz w:val="27"/>
          <w:szCs w:val="27"/>
        </w:rPr>
        <w:t>, а также обязанность по уведомлению о личной заинтересованности при исполнении должностных обязанностей, которая приводит или может привести к конфликту интересов, исполнена своевременно</w:t>
      </w:r>
      <w:r w:rsidR="0043519F" w:rsidRPr="00B93678">
        <w:rPr>
          <w:rFonts w:ascii="Times New Roman" w:hAnsi="Times New Roman"/>
          <w:sz w:val="27"/>
          <w:szCs w:val="27"/>
        </w:rPr>
        <w:t>;</w:t>
      </w:r>
    </w:p>
    <w:p w:rsidR="00EC3ECF" w:rsidRPr="00B93678" w:rsidRDefault="00EC3ECF" w:rsidP="00EC3ECF">
      <w:pPr>
        <w:pStyle w:val="13"/>
        <w:ind w:firstLine="709"/>
        <w:jc w:val="both"/>
        <w:rPr>
          <w:rFonts w:ascii="Times New Roman" w:hAnsi="Times New Roman"/>
          <w:sz w:val="27"/>
          <w:szCs w:val="27"/>
        </w:rPr>
      </w:pPr>
      <w:r w:rsidRPr="00B93678">
        <w:rPr>
          <w:rFonts w:ascii="Times New Roman" w:hAnsi="Times New Roman"/>
          <w:sz w:val="27"/>
          <w:szCs w:val="27"/>
        </w:rPr>
        <w:t xml:space="preserve">- рекомендовано </w:t>
      </w:r>
      <w:r w:rsidR="00FB5047" w:rsidRPr="00B93678">
        <w:rPr>
          <w:rFonts w:ascii="Times New Roman" w:hAnsi="Times New Roman"/>
          <w:sz w:val="27"/>
          <w:szCs w:val="27"/>
        </w:rPr>
        <w:t>провести анализ сведений, содержащихся в Едином государственном реестре юридических лиц для уточнения перечня организаций, в деятельности которых  участвует лицо, в отношении которого государственным гражданским служащим министерства подано уведомление,  организация работы</w:t>
      </w:r>
      <w:r w:rsidRPr="00B93678">
        <w:rPr>
          <w:rFonts w:ascii="Times New Roman" w:hAnsi="Times New Roman"/>
          <w:sz w:val="27"/>
          <w:szCs w:val="27"/>
        </w:rPr>
        <w:t xml:space="preserve"> государственного гражданского служащего министерства таким образом, чтобы исключить возможность осуществления им должностных обязанностей в отношении лица, состоящего с ним в близком родстве, а также связанного с ним имущественными, корпоративными или иными близкими отношениями, также, рекомендовано государственному гражданскому служащему министерства принимать меры по недопущению любой возможности возникновения конфликта интересов, а также своевременно направлять уведомление о возникновении личной заинтересованности министру.  </w:t>
      </w:r>
    </w:p>
    <w:p w:rsidR="00EC3ECF" w:rsidRPr="00B93678" w:rsidRDefault="00EC3ECF" w:rsidP="00EC3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93678">
        <w:rPr>
          <w:rFonts w:ascii="Times New Roman" w:hAnsi="Times New Roman"/>
          <w:sz w:val="27"/>
          <w:szCs w:val="27"/>
        </w:rPr>
        <w:t xml:space="preserve">По итогам рассмотрения второго вопроса </w:t>
      </w:r>
      <w:r w:rsidRPr="00B93678">
        <w:rPr>
          <w:rFonts w:ascii="Times New Roman" w:hAnsi="Times New Roman" w:cs="Times New Roman"/>
          <w:sz w:val="27"/>
          <w:szCs w:val="27"/>
          <w:lang w:eastAsia="en-US"/>
        </w:rPr>
        <w:t>комиссией приняты следующие решения:</w:t>
      </w:r>
    </w:p>
    <w:p w:rsidR="00FB5047" w:rsidRPr="00B93678" w:rsidRDefault="00FB5047" w:rsidP="00FB5047">
      <w:pPr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B93678">
        <w:rPr>
          <w:rFonts w:ascii="Times New Roman" w:hAnsi="Times New Roman" w:cs="Times New Roman"/>
          <w:sz w:val="27"/>
          <w:szCs w:val="27"/>
          <w:lang w:eastAsia="en-US"/>
        </w:rPr>
        <w:t xml:space="preserve">- об установлении, что </w:t>
      </w:r>
      <w:r w:rsidRPr="00B93678">
        <w:rPr>
          <w:rFonts w:ascii="Times New Roman" w:hAnsi="Times New Roman"/>
          <w:sz w:val="27"/>
          <w:szCs w:val="27"/>
        </w:rPr>
        <w:t>государственным гражданским служащим министерства не были соблюдены требования об урегулировании конфликта интересов;</w:t>
      </w:r>
    </w:p>
    <w:p w:rsidR="00FB5047" w:rsidRPr="00B93678" w:rsidRDefault="00FB5047" w:rsidP="00C52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en-US"/>
        </w:rPr>
      </w:pPr>
      <w:r w:rsidRPr="00B93678">
        <w:rPr>
          <w:rFonts w:ascii="Times New Roman" w:hAnsi="Times New Roman"/>
          <w:sz w:val="27"/>
          <w:szCs w:val="27"/>
        </w:rPr>
        <w:t>-</w:t>
      </w:r>
      <w:r w:rsidRPr="00B93678">
        <w:rPr>
          <w:rFonts w:ascii="Times New Roman" w:hAnsi="Times New Roman"/>
          <w:sz w:val="27"/>
          <w:szCs w:val="27"/>
          <w:lang w:val="en-US"/>
        </w:rPr>
        <w:t> </w:t>
      </w:r>
      <w:r w:rsidR="00C52986" w:rsidRPr="00B93678">
        <w:rPr>
          <w:rFonts w:ascii="Times New Roman" w:hAnsi="Times New Roman"/>
          <w:sz w:val="27"/>
          <w:szCs w:val="27"/>
        </w:rPr>
        <w:t>рекомендовано применить к государственному гражданскому служащему министерства меру юридической ответственности в виде замечания, а также, проведение служебной проверки в отношении государственного гражданского служащего министерства по факту предоставления недостоверных сведений при приеме на государственную гражданскую службу Новосибирской области в министерство.</w:t>
      </w:r>
    </w:p>
    <w:p w:rsidR="00EC3ECF" w:rsidRDefault="00EC3ECF" w:rsidP="00371232">
      <w:pPr>
        <w:spacing w:after="0" w:line="240" w:lineRule="auto"/>
        <w:ind w:right="113" w:firstLine="709"/>
        <w:jc w:val="both"/>
        <w:rPr>
          <w:rFonts w:ascii="Times New Roman" w:hAnsi="Times New Roman"/>
          <w:sz w:val="28"/>
          <w:szCs w:val="28"/>
        </w:rPr>
      </w:pPr>
    </w:p>
    <w:p w:rsidR="00BB3809" w:rsidRDefault="00BB3809" w:rsidP="003712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B380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94C" w:rsidRDefault="00C2194C">
      <w:pPr>
        <w:spacing w:after="0" w:line="240" w:lineRule="auto"/>
      </w:pPr>
      <w:r>
        <w:separator/>
      </w:r>
    </w:p>
  </w:endnote>
  <w:endnote w:type="continuationSeparator" w:id="0">
    <w:p w:rsidR="00C2194C" w:rsidRDefault="00C2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94C" w:rsidRDefault="00C2194C">
      <w:pPr>
        <w:spacing w:after="0" w:line="240" w:lineRule="auto"/>
      </w:pPr>
      <w:r>
        <w:separator/>
      </w:r>
    </w:p>
  </w:footnote>
  <w:footnote w:type="continuationSeparator" w:id="0">
    <w:p w:rsidR="00C2194C" w:rsidRDefault="00C21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5066"/>
    <w:multiLevelType w:val="hybridMultilevel"/>
    <w:tmpl w:val="1340F14A"/>
    <w:lvl w:ilvl="0" w:tplc="8926D662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FC793F"/>
    <w:multiLevelType w:val="hybridMultilevel"/>
    <w:tmpl w:val="72884FC8"/>
    <w:lvl w:ilvl="0" w:tplc="081A50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D9FE6A3E">
      <w:start w:val="1"/>
      <w:numFmt w:val="lowerLetter"/>
      <w:lvlText w:val="%2."/>
      <w:lvlJc w:val="left"/>
      <w:pPr>
        <w:ind w:left="1789" w:hanging="360"/>
      </w:pPr>
    </w:lvl>
    <w:lvl w:ilvl="2" w:tplc="623E6A5C">
      <w:start w:val="1"/>
      <w:numFmt w:val="lowerRoman"/>
      <w:lvlText w:val="%3."/>
      <w:lvlJc w:val="right"/>
      <w:pPr>
        <w:ind w:left="2509" w:hanging="180"/>
      </w:pPr>
    </w:lvl>
    <w:lvl w:ilvl="3" w:tplc="EA0A217C">
      <w:start w:val="1"/>
      <w:numFmt w:val="decimal"/>
      <w:lvlText w:val="%4."/>
      <w:lvlJc w:val="left"/>
      <w:pPr>
        <w:ind w:left="3229" w:hanging="360"/>
      </w:pPr>
    </w:lvl>
    <w:lvl w:ilvl="4" w:tplc="F7984614">
      <w:start w:val="1"/>
      <w:numFmt w:val="lowerLetter"/>
      <w:lvlText w:val="%5."/>
      <w:lvlJc w:val="left"/>
      <w:pPr>
        <w:ind w:left="3949" w:hanging="360"/>
      </w:pPr>
    </w:lvl>
    <w:lvl w:ilvl="5" w:tplc="EC926568">
      <w:start w:val="1"/>
      <w:numFmt w:val="lowerRoman"/>
      <w:lvlText w:val="%6."/>
      <w:lvlJc w:val="right"/>
      <w:pPr>
        <w:ind w:left="4669" w:hanging="180"/>
      </w:pPr>
    </w:lvl>
    <w:lvl w:ilvl="6" w:tplc="B624FB9C">
      <w:start w:val="1"/>
      <w:numFmt w:val="decimal"/>
      <w:lvlText w:val="%7."/>
      <w:lvlJc w:val="left"/>
      <w:pPr>
        <w:ind w:left="5389" w:hanging="360"/>
      </w:pPr>
    </w:lvl>
    <w:lvl w:ilvl="7" w:tplc="4FC46E50">
      <w:start w:val="1"/>
      <w:numFmt w:val="lowerLetter"/>
      <w:lvlText w:val="%8."/>
      <w:lvlJc w:val="left"/>
      <w:pPr>
        <w:ind w:left="6109" w:hanging="360"/>
      </w:pPr>
    </w:lvl>
    <w:lvl w:ilvl="8" w:tplc="62EA353A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809"/>
    <w:rsid w:val="000E3835"/>
    <w:rsid w:val="001856C2"/>
    <w:rsid w:val="002F7A1D"/>
    <w:rsid w:val="00371232"/>
    <w:rsid w:val="003A3B63"/>
    <w:rsid w:val="0043519F"/>
    <w:rsid w:val="0049022D"/>
    <w:rsid w:val="00516BC8"/>
    <w:rsid w:val="00696D30"/>
    <w:rsid w:val="00817DEB"/>
    <w:rsid w:val="00883DB2"/>
    <w:rsid w:val="00965E91"/>
    <w:rsid w:val="009D3F01"/>
    <w:rsid w:val="00B93678"/>
    <w:rsid w:val="00BB3809"/>
    <w:rsid w:val="00C2194C"/>
    <w:rsid w:val="00C52986"/>
    <w:rsid w:val="00C95D04"/>
    <w:rsid w:val="00EC3ECF"/>
    <w:rsid w:val="00EF70D1"/>
    <w:rsid w:val="00FB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50606C-0C74-47AD-9F53-4FC98756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styleId="af5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Pr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Pr>
      <w:b/>
      <w:bCs/>
      <w:sz w:val="20"/>
      <w:szCs w:val="20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paragraph" w:styleId="afd">
    <w:name w:val="footnote text"/>
    <w:basedOn w:val="a"/>
    <w:link w:val="af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Pr>
      <w:sz w:val="20"/>
      <w:szCs w:val="20"/>
    </w:rPr>
  </w:style>
  <w:style w:type="character" w:styleId="aff">
    <w:name w:val="footnote reference"/>
    <w:basedOn w:val="a0"/>
    <w:uiPriority w:val="99"/>
    <w:unhideWhenUsed/>
    <w:rPr>
      <w:vertAlign w:val="superscript"/>
    </w:rPr>
  </w:style>
  <w:style w:type="paragraph" w:styleId="aff0">
    <w:name w:val="No Spacing"/>
    <w:uiPriority w:val="1"/>
    <w:qFormat/>
    <w:pPr>
      <w:spacing w:after="0" w:line="240" w:lineRule="auto"/>
    </w:pPr>
    <w:rPr>
      <w:rFonts w:eastAsiaTheme="minorHAnsi"/>
      <w:lang w:eastAsia="en-US"/>
    </w:rPr>
  </w:style>
  <w:style w:type="paragraph" w:customStyle="1" w:styleId="ConsNormal">
    <w:name w:val="ConsNormal"/>
    <w:link w:val="ConsPlusNonformat"/>
    <w:uiPriority w:val="99"/>
    <w:pPr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5">
    <w:name w:val="Основной текст (2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322" w:lineRule="exact"/>
      <w:ind w:hanging="560"/>
      <w:jc w:val="center"/>
    </w:pPr>
    <w:rPr>
      <w:rFonts w:eastAsiaTheme="minorHAnsi"/>
      <w:sz w:val="28"/>
      <w:szCs w:val="28"/>
    </w:rPr>
  </w:style>
  <w:style w:type="paragraph" w:customStyle="1" w:styleId="13">
    <w:name w:val="Без интервала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14">
    <w:name w:val="Гиперссылка1"/>
    <w:uiPriority w:val="99"/>
    <w:unhideWhenUsed/>
    <w:rPr>
      <w:color w:val="0563C1"/>
      <w:u w:val="single"/>
    </w:rPr>
  </w:style>
  <w:style w:type="paragraph" w:customStyle="1" w:styleId="15">
    <w:name w:val="Верхний колонтитул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ConsPlusNormal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link w:val="Con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D5F6EC-19EA-45D8-AA96-20AD21DA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Курченко Наталья Анатольевна</cp:lastModifiedBy>
  <cp:revision>15</cp:revision>
  <dcterms:created xsi:type="dcterms:W3CDTF">2023-03-20T06:05:00Z</dcterms:created>
  <dcterms:modified xsi:type="dcterms:W3CDTF">2025-02-21T02:32:00Z</dcterms:modified>
</cp:coreProperties>
</file>