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3809" w:rsidRDefault="006317B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Заседание комиссии 31 января</w:t>
      </w:r>
      <w:r w:rsidR="003A3B63" w:rsidRPr="003A3B63">
        <w:rPr>
          <w:rFonts w:ascii="Times New Roman" w:eastAsia="Times New Roman" w:hAnsi="Times New Roman" w:cs="Times New Roman"/>
          <w:bCs/>
          <w:sz w:val="28"/>
          <w:szCs w:val="28"/>
        </w:rPr>
        <w:t xml:space="preserve"> 2024 года</w:t>
      </w:r>
    </w:p>
    <w:p w:rsidR="003A3B63" w:rsidRDefault="003A3B6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F70D1" w:rsidRPr="00EF70D1" w:rsidRDefault="006317B3" w:rsidP="003712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 января</w:t>
      </w:r>
      <w:r w:rsidR="003A3B63">
        <w:rPr>
          <w:rFonts w:ascii="Times New Roman" w:hAnsi="Times New Roman" w:cs="Times New Roman"/>
          <w:sz w:val="28"/>
          <w:szCs w:val="28"/>
        </w:rPr>
        <w:t xml:space="preserve"> 2024 </w:t>
      </w:r>
      <w:r w:rsidR="003A3B63" w:rsidRPr="00677902">
        <w:rPr>
          <w:rFonts w:ascii="Times New Roman" w:hAnsi="Times New Roman" w:cs="Times New Roman"/>
          <w:sz w:val="28"/>
          <w:szCs w:val="28"/>
        </w:rPr>
        <w:t>года состоялось заседание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(далее ‒ комиссия) в министерстве природных ресурсов и экологии Новосибирской области (далее ‒ министерство). На заседании был</w:t>
      </w:r>
      <w:r w:rsidR="003A3B63">
        <w:rPr>
          <w:rFonts w:ascii="Times New Roman" w:hAnsi="Times New Roman" w:cs="Times New Roman"/>
          <w:sz w:val="28"/>
          <w:szCs w:val="28"/>
        </w:rPr>
        <w:t>и</w:t>
      </w:r>
      <w:r w:rsidR="003A3B63" w:rsidRPr="00677902">
        <w:rPr>
          <w:rFonts w:ascii="Times New Roman" w:hAnsi="Times New Roman" w:cs="Times New Roman"/>
          <w:sz w:val="28"/>
          <w:szCs w:val="28"/>
        </w:rPr>
        <w:t xml:space="preserve"> рассмотрен</w:t>
      </w:r>
      <w:r w:rsidR="003A3B63">
        <w:rPr>
          <w:rFonts w:ascii="Times New Roman" w:hAnsi="Times New Roman" w:cs="Times New Roman"/>
          <w:sz w:val="28"/>
          <w:szCs w:val="28"/>
        </w:rPr>
        <w:t xml:space="preserve">ы </w:t>
      </w:r>
      <w:r w:rsidR="00EF70D1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3A3B63" w:rsidRPr="00677902">
        <w:rPr>
          <w:rFonts w:ascii="Times New Roman" w:hAnsi="Times New Roman" w:cs="Times New Roman"/>
          <w:sz w:val="28"/>
          <w:szCs w:val="28"/>
        </w:rPr>
        <w:t>вопрос</w:t>
      </w:r>
      <w:r w:rsidR="003A3B63">
        <w:rPr>
          <w:rFonts w:ascii="Times New Roman" w:hAnsi="Times New Roman" w:cs="Times New Roman"/>
          <w:sz w:val="28"/>
          <w:szCs w:val="28"/>
        </w:rPr>
        <w:t>ы</w:t>
      </w:r>
      <w:r w:rsidR="00EF70D1" w:rsidRPr="00EF70D1">
        <w:rPr>
          <w:rFonts w:ascii="Times New Roman" w:hAnsi="Times New Roman" w:cs="Times New Roman"/>
          <w:sz w:val="28"/>
          <w:szCs w:val="28"/>
        </w:rPr>
        <w:t>:</w:t>
      </w:r>
    </w:p>
    <w:p w:rsidR="006317B3" w:rsidRDefault="00EF70D1" w:rsidP="00EF70D1">
      <w:pPr>
        <w:pStyle w:val="afc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F70D1">
        <w:rPr>
          <w:rFonts w:ascii="Times New Roman" w:hAnsi="Times New Roman" w:cs="Times New Roman"/>
          <w:sz w:val="28"/>
          <w:szCs w:val="28"/>
        </w:rPr>
        <w:t>О</w:t>
      </w:r>
      <w:r w:rsidR="006317B3">
        <w:rPr>
          <w:rFonts w:ascii="Times New Roman" w:hAnsi="Times New Roman" w:cs="Times New Roman"/>
          <w:sz w:val="28"/>
          <w:szCs w:val="28"/>
          <w:lang w:eastAsia="en-US"/>
        </w:rPr>
        <w:t xml:space="preserve"> рассмотрении</w:t>
      </w:r>
      <w:r w:rsidR="006317B3">
        <w:rPr>
          <w:rFonts w:ascii="Times New Roman" w:eastAsia="Times New Roman" w:hAnsi="Times New Roman" w:cs="Times New Roman"/>
          <w:bCs/>
          <w:sz w:val="28"/>
          <w:szCs w:val="28"/>
        </w:rPr>
        <w:t xml:space="preserve"> уведомлений государственных гражданских</w:t>
      </w:r>
    </w:p>
    <w:p w:rsidR="00BB3809" w:rsidRPr="00EF70D1" w:rsidRDefault="006317B3" w:rsidP="00EF70D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с</w:t>
      </w:r>
      <w:r w:rsidRPr="006317B3">
        <w:rPr>
          <w:rFonts w:ascii="Times New Roman" w:eastAsia="Times New Roman" w:hAnsi="Times New Roman" w:cs="Times New Roman"/>
          <w:bCs/>
          <w:sz w:val="28"/>
          <w:szCs w:val="28"/>
        </w:rPr>
        <w:t>лужащих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3A3B63" w:rsidRPr="00EF70D1">
        <w:rPr>
          <w:rFonts w:ascii="Times New Roman" w:eastAsia="Times New Roman" w:hAnsi="Times New Roman" w:cs="Times New Roman"/>
          <w:bCs/>
          <w:sz w:val="28"/>
          <w:szCs w:val="28"/>
        </w:rPr>
        <w:t xml:space="preserve">министерства </w:t>
      </w:r>
      <w:r w:rsidR="0049022D" w:rsidRPr="00EF70D1">
        <w:rPr>
          <w:rFonts w:ascii="Times New Roman" w:eastAsia="Times New Roman" w:hAnsi="Times New Roman" w:cs="Times New Roman"/>
          <w:bCs/>
          <w:sz w:val="28"/>
          <w:szCs w:val="28"/>
        </w:rPr>
        <w:t xml:space="preserve">о возникновении личной заинтересованности при исполнении </w:t>
      </w:r>
      <w:r w:rsidR="00C95D04">
        <w:rPr>
          <w:rFonts w:ascii="Times New Roman" w:eastAsia="Times New Roman" w:hAnsi="Times New Roman" w:cs="Times New Roman"/>
          <w:bCs/>
          <w:sz w:val="28"/>
          <w:szCs w:val="28"/>
        </w:rPr>
        <w:t>им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и</w:t>
      </w:r>
      <w:r w:rsidR="003A3B63" w:rsidRPr="00EF70D1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9022D" w:rsidRPr="00EF70D1">
        <w:rPr>
          <w:rFonts w:ascii="Times New Roman" w:eastAsia="Times New Roman" w:hAnsi="Times New Roman" w:cs="Times New Roman"/>
          <w:bCs/>
          <w:sz w:val="28"/>
          <w:szCs w:val="28"/>
        </w:rPr>
        <w:t xml:space="preserve">должностных обязанностей, которая приводит или может привести к конфликту интересов. </w:t>
      </w:r>
    </w:p>
    <w:p w:rsidR="00C95D04" w:rsidRDefault="003A3B63" w:rsidP="00C95D04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C95D04">
        <w:rPr>
          <w:rFonts w:ascii="Times New Roman" w:hAnsi="Times New Roman" w:cs="Times New Roman"/>
          <w:sz w:val="28"/>
          <w:szCs w:val="28"/>
          <w:lang w:eastAsia="en-US"/>
        </w:rPr>
        <w:t>П</w:t>
      </w:r>
      <w:r w:rsidR="005B266D">
        <w:rPr>
          <w:rFonts w:ascii="Times New Roman" w:hAnsi="Times New Roman" w:cs="Times New Roman"/>
          <w:sz w:val="28"/>
          <w:szCs w:val="28"/>
          <w:lang w:eastAsia="en-US"/>
        </w:rPr>
        <w:t>о и</w:t>
      </w:r>
      <w:r w:rsidR="006317B3">
        <w:rPr>
          <w:rFonts w:ascii="Times New Roman" w:hAnsi="Times New Roman" w:cs="Times New Roman"/>
          <w:sz w:val="28"/>
          <w:szCs w:val="28"/>
          <w:lang w:eastAsia="en-US"/>
        </w:rPr>
        <w:t>тогам рассмотрения вышеуказанных</w:t>
      </w:r>
      <w:r w:rsidR="005B266D">
        <w:rPr>
          <w:rFonts w:ascii="Times New Roman" w:hAnsi="Times New Roman" w:cs="Times New Roman"/>
          <w:sz w:val="28"/>
          <w:szCs w:val="28"/>
          <w:lang w:eastAsia="en-US"/>
        </w:rPr>
        <w:t xml:space="preserve"> вопросов</w:t>
      </w:r>
      <w:r w:rsidRPr="00C95D04">
        <w:rPr>
          <w:rFonts w:ascii="Times New Roman" w:hAnsi="Times New Roman" w:cs="Times New Roman"/>
          <w:sz w:val="28"/>
          <w:szCs w:val="28"/>
          <w:lang w:eastAsia="en-US"/>
        </w:rPr>
        <w:t xml:space="preserve"> комиссией приняты</w:t>
      </w:r>
    </w:p>
    <w:p w:rsidR="00BB3809" w:rsidRPr="00C95D04" w:rsidRDefault="003A3B63" w:rsidP="00C95D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C95D04">
        <w:rPr>
          <w:rFonts w:ascii="Times New Roman" w:hAnsi="Times New Roman" w:cs="Times New Roman"/>
          <w:sz w:val="28"/>
          <w:szCs w:val="28"/>
          <w:lang w:eastAsia="en-US"/>
        </w:rPr>
        <w:t>следующие решения:</w:t>
      </w:r>
    </w:p>
    <w:p w:rsidR="00BB3809" w:rsidRDefault="003A3B63" w:rsidP="00371232">
      <w:pPr>
        <w:spacing w:after="0" w:line="240" w:lineRule="auto"/>
        <w:ind w:right="113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43519F">
        <w:rPr>
          <w:rFonts w:ascii="Times New Roman" w:hAnsi="Times New Roman"/>
          <w:sz w:val="28"/>
          <w:szCs w:val="28"/>
        </w:rPr>
        <w:t xml:space="preserve">о </w:t>
      </w:r>
      <w:r w:rsidR="0049022D">
        <w:rPr>
          <w:rFonts w:ascii="Times New Roman" w:hAnsi="Times New Roman"/>
          <w:sz w:val="28"/>
          <w:szCs w:val="28"/>
        </w:rPr>
        <w:t>п</w:t>
      </w:r>
      <w:r w:rsidR="0043519F">
        <w:rPr>
          <w:rFonts w:ascii="Times New Roman" w:hAnsi="Times New Roman"/>
          <w:sz w:val="28"/>
          <w:szCs w:val="28"/>
        </w:rPr>
        <w:t>ризнании</w:t>
      </w:r>
      <w:r w:rsidR="0049022D">
        <w:rPr>
          <w:rFonts w:ascii="Times New Roman" w:hAnsi="Times New Roman"/>
          <w:sz w:val="28"/>
          <w:szCs w:val="28"/>
        </w:rPr>
        <w:t xml:space="preserve">, что на момент подачи уведомления у </w:t>
      </w:r>
      <w:r w:rsidR="006317B3">
        <w:rPr>
          <w:rFonts w:ascii="Times New Roman" w:hAnsi="Times New Roman"/>
          <w:sz w:val="28"/>
          <w:szCs w:val="28"/>
        </w:rPr>
        <w:t>государственных гражданских служащих</w:t>
      </w:r>
      <w:r w:rsidR="0043519F">
        <w:rPr>
          <w:rFonts w:ascii="Times New Roman" w:hAnsi="Times New Roman"/>
          <w:sz w:val="28"/>
          <w:szCs w:val="28"/>
        </w:rPr>
        <w:t xml:space="preserve"> министерства </w:t>
      </w:r>
      <w:r w:rsidR="0049022D">
        <w:rPr>
          <w:rFonts w:ascii="Times New Roman" w:hAnsi="Times New Roman"/>
          <w:sz w:val="28"/>
          <w:szCs w:val="28"/>
        </w:rPr>
        <w:t>при исполнении им</w:t>
      </w:r>
      <w:r w:rsidR="006317B3">
        <w:rPr>
          <w:rFonts w:ascii="Times New Roman" w:hAnsi="Times New Roman"/>
          <w:sz w:val="28"/>
          <w:szCs w:val="28"/>
        </w:rPr>
        <w:t>и</w:t>
      </w:r>
      <w:r w:rsidR="0049022D">
        <w:rPr>
          <w:rFonts w:ascii="Times New Roman" w:hAnsi="Times New Roman"/>
          <w:sz w:val="28"/>
          <w:szCs w:val="28"/>
        </w:rPr>
        <w:t xml:space="preserve"> должностных обязанностей конфликт интересов </w:t>
      </w:r>
      <w:r w:rsidR="0049022D">
        <w:rPr>
          <w:rFonts w:ascii="Times New Roman" w:hAnsi="Times New Roman"/>
          <w:sz w:val="28"/>
          <w:szCs w:val="28"/>
          <w:highlight w:val="white"/>
        </w:rPr>
        <w:t>отсутствовал</w:t>
      </w:r>
      <w:r w:rsidR="00C95D04">
        <w:rPr>
          <w:rFonts w:ascii="Times New Roman" w:hAnsi="Times New Roman"/>
          <w:sz w:val="28"/>
          <w:szCs w:val="28"/>
        </w:rPr>
        <w:t>, а также обязанность по уведомлению о личной заинтересованности при исполнении должностных обязанностей, которая приводит или может привести к конфликту интересов, исполнена своевременно</w:t>
      </w:r>
      <w:r w:rsidR="0043519F">
        <w:rPr>
          <w:rFonts w:ascii="Times New Roman" w:hAnsi="Times New Roman"/>
          <w:sz w:val="28"/>
          <w:szCs w:val="28"/>
        </w:rPr>
        <w:t>;</w:t>
      </w:r>
    </w:p>
    <w:p w:rsidR="007074F2" w:rsidRPr="007074F2" w:rsidRDefault="00EC3ECF" w:rsidP="00EC3ECF">
      <w:pPr>
        <w:pStyle w:val="1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7074F2">
        <w:rPr>
          <w:rFonts w:ascii="Times New Roman" w:hAnsi="Times New Roman"/>
          <w:sz w:val="28"/>
          <w:szCs w:val="28"/>
        </w:rPr>
        <w:t>об организации</w:t>
      </w:r>
      <w:r w:rsidR="00F25B4E">
        <w:rPr>
          <w:rFonts w:ascii="Times New Roman" w:hAnsi="Times New Roman"/>
          <w:sz w:val="28"/>
          <w:szCs w:val="28"/>
        </w:rPr>
        <w:t xml:space="preserve"> </w:t>
      </w:r>
      <w:r w:rsidR="007074F2">
        <w:rPr>
          <w:rFonts w:ascii="Times New Roman" w:hAnsi="Times New Roman"/>
          <w:sz w:val="28"/>
          <w:szCs w:val="28"/>
        </w:rPr>
        <w:t>работы государст</w:t>
      </w:r>
      <w:bookmarkStart w:id="0" w:name="_GoBack"/>
      <w:bookmarkEnd w:id="0"/>
      <w:r w:rsidR="007074F2">
        <w:rPr>
          <w:rFonts w:ascii="Times New Roman" w:hAnsi="Times New Roman"/>
          <w:sz w:val="28"/>
          <w:szCs w:val="28"/>
        </w:rPr>
        <w:t>венных гражданских служащих таким образом, чтобы исключить ситуацию личной заинтересованности при исполнении ими должностных обязанностей</w:t>
      </w:r>
      <w:r w:rsidR="007074F2" w:rsidRPr="007074F2">
        <w:rPr>
          <w:rFonts w:ascii="Times New Roman" w:hAnsi="Times New Roman"/>
          <w:sz w:val="28"/>
          <w:szCs w:val="28"/>
        </w:rPr>
        <w:t>;</w:t>
      </w:r>
    </w:p>
    <w:p w:rsidR="007074F2" w:rsidRDefault="007074F2" w:rsidP="00EC3ECF">
      <w:pPr>
        <w:pStyle w:val="13"/>
        <w:ind w:firstLine="709"/>
        <w:jc w:val="both"/>
        <w:rPr>
          <w:rFonts w:ascii="Times New Roman" w:hAnsi="Times New Roman"/>
          <w:sz w:val="28"/>
          <w:szCs w:val="28"/>
        </w:rPr>
      </w:pPr>
      <w:r w:rsidRPr="007074F2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  <w:lang w:val="en-US"/>
        </w:rPr>
        <w:t> </w:t>
      </w:r>
      <w:r>
        <w:rPr>
          <w:rFonts w:ascii="Times New Roman" w:hAnsi="Times New Roman"/>
          <w:sz w:val="28"/>
          <w:szCs w:val="28"/>
        </w:rPr>
        <w:t>о закреплении мер дополнительного контроля в отношении государственного гражданского служащего министерства, путем рассмотрения отчета на очередном заседании комиссии с периодичностью раз в полгода</w:t>
      </w:r>
      <w:r w:rsidRPr="007074F2">
        <w:rPr>
          <w:rFonts w:ascii="Times New Roman" w:hAnsi="Times New Roman"/>
          <w:sz w:val="28"/>
          <w:szCs w:val="28"/>
        </w:rPr>
        <w:t>;</w:t>
      </w:r>
      <w:r w:rsidR="00EC3ECF">
        <w:rPr>
          <w:rFonts w:ascii="Times New Roman" w:hAnsi="Times New Roman"/>
          <w:sz w:val="28"/>
          <w:szCs w:val="28"/>
        </w:rPr>
        <w:t xml:space="preserve"> </w:t>
      </w:r>
    </w:p>
    <w:p w:rsidR="00EC3ECF" w:rsidRDefault="007074F2" w:rsidP="00EC3ECF">
      <w:pPr>
        <w:pStyle w:val="1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рекомендовано государственным гражданским служащим</w:t>
      </w:r>
      <w:r w:rsidR="00EC3ECF">
        <w:rPr>
          <w:rFonts w:ascii="Times New Roman" w:hAnsi="Times New Roman"/>
          <w:sz w:val="28"/>
          <w:szCs w:val="28"/>
        </w:rPr>
        <w:t xml:space="preserve"> министерства принимать меры по недопущению любой возможности возникновения конфликта интересов, а также своевременно направлять уведомление о возникновении личной заинтересованности министру.  </w:t>
      </w:r>
    </w:p>
    <w:p w:rsidR="00FB5047" w:rsidRDefault="00FB5047" w:rsidP="00FB504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B3809" w:rsidRDefault="00BB3809" w:rsidP="003712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BB3809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2C80" w:rsidRDefault="00522C80">
      <w:pPr>
        <w:spacing w:after="0" w:line="240" w:lineRule="auto"/>
      </w:pPr>
      <w:r>
        <w:separator/>
      </w:r>
    </w:p>
  </w:endnote>
  <w:endnote w:type="continuationSeparator" w:id="0">
    <w:p w:rsidR="00522C80" w:rsidRDefault="00522C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2C80" w:rsidRDefault="00522C80">
      <w:pPr>
        <w:spacing w:after="0" w:line="240" w:lineRule="auto"/>
      </w:pPr>
      <w:r>
        <w:separator/>
      </w:r>
    </w:p>
  </w:footnote>
  <w:footnote w:type="continuationSeparator" w:id="0">
    <w:p w:rsidR="00522C80" w:rsidRDefault="00522C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65066"/>
    <w:multiLevelType w:val="hybridMultilevel"/>
    <w:tmpl w:val="1340F14A"/>
    <w:lvl w:ilvl="0" w:tplc="8926D662">
      <w:start w:val="1"/>
      <w:numFmt w:val="decimal"/>
      <w:lvlText w:val="%1."/>
      <w:lvlJc w:val="left"/>
      <w:pPr>
        <w:ind w:left="1069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3FC793F"/>
    <w:multiLevelType w:val="hybridMultilevel"/>
    <w:tmpl w:val="72884FC8"/>
    <w:lvl w:ilvl="0" w:tplc="081A508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D9FE6A3E">
      <w:start w:val="1"/>
      <w:numFmt w:val="lowerLetter"/>
      <w:lvlText w:val="%2."/>
      <w:lvlJc w:val="left"/>
      <w:pPr>
        <w:ind w:left="1789" w:hanging="360"/>
      </w:pPr>
    </w:lvl>
    <w:lvl w:ilvl="2" w:tplc="623E6A5C">
      <w:start w:val="1"/>
      <w:numFmt w:val="lowerRoman"/>
      <w:lvlText w:val="%3."/>
      <w:lvlJc w:val="right"/>
      <w:pPr>
        <w:ind w:left="2509" w:hanging="180"/>
      </w:pPr>
    </w:lvl>
    <w:lvl w:ilvl="3" w:tplc="EA0A217C">
      <w:start w:val="1"/>
      <w:numFmt w:val="decimal"/>
      <w:lvlText w:val="%4."/>
      <w:lvlJc w:val="left"/>
      <w:pPr>
        <w:ind w:left="3229" w:hanging="360"/>
      </w:pPr>
    </w:lvl>
    <w:lvl w:ilvl="4" w:tplc="F7984614">
      <w:start w:val="1"/>
      <w:numFmt w:val="lowerLetter"/>
      <w:lvlText w:val="%5."/>
      <w:lvlJc w:val="left"/>
      <w:pPr>
        <w:ind w:left="3949" w:hanging="360"/>
      </w:pPr>
    </w:lvl>
    <w:lvl w:ilvl="5" w:tplc="EC926568">
      <w:start w:val="1"/>
      <w:numFmt w:val="lowerRoman"/>
      <w:lvlText w:val="%6."/>
      <w:lvlJc w:val="right"/>
      <w:pPr>
        <w:ind w:left="4669" w:hanging="180"/>
      </w:pPr>
    </w:lvl>
    <w:lvl w:ilvl="6" w:tplc="B624FB9C">
      <w:start w:val="1"/>
      <w:numFmt w:val="decimal"/>
      <w:lvlText w:val="%7."/>
      <w:lvlJc w:val="left"/>
      <w:pPr>
        <w:ind w:left="5389" w:hanging="360"/>
      </w:pPr>
    </w:lvl>
    <w:lvl w:ilvl="7" w:tplc="4FC46E50">
      <w:start w:val="1"/>
      <w:numFmt w:val="lowerLetter"/>
      <w:lvlText w:val="%8."/>
      <w:lvlJc w:val="left"/>
      <w:pPr>
        <w:ind w:left="6109" w:hanging="360"/>
      </w:pPr>
    </w:lvl>
    <w:lvl w:ilvl="8" w:tplc="62EA353A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809"/>
    <w:rsid w:val="000E3835"/>
    <w:rsid w:val="001856C2"/>
    <w:rsid w:val="00371232"/>
    <w:rsid w:val="003A3B63"/>
    <w:rsid w:val="0043519F"/>
    <w:rsid w:val="0049022D"/>
    <w:rsid w:val="00516BC8"/>
    <w:rsid w:val="00522C80"/>
    <w:rsid w:val="005B266D"/>
    <w:rsid w:val="006317B3"/>
    <w:rsid w:val="00696D30"/>
    <w:rsid w:val="006A40E8"/>
    <w:rsid w:val="007074F2"/>
    <w:rsid w:val="00883DB2"/>
    <w:rsid w:val="00965E91"/>
    <w:rsid w:val="009D3F01"/>
    <w:rsid w:val="00AE5243"/>
    <w:rsid w:val="00BB3809"/>
    <w:rsid w:val="00C52986"/>
    <w:rsid w:val="00C95D04"/>
    <w:rsid w:val="00EC3ECF"/>
    <w:rsid w:val="00EF70D1"/>
    <w:rsid w:val="00F25B4E"/>
    <w:rsid w:val="00FB50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82B20A"/>
  <w15:docId w15:val="{4A50606C-0C74-47AD-9F53-4FC987567A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000FF" w:themeColor="hyperlink"/>
      <w:u w:val="single"/>
    </w:rPr>
  </w:style>
  <w:style w:type="character" w:customStyle="1" w:styleId="FootnoteTextChar">
    <w:name w:val="Footnote Text Char"/>
    <w:uiPriority w:val="99"/>
    <w:rPr>
      <w:sz w:val="18"/>
    </w:rPr>
  </w:style>
  <w:style w:type="paragraph" w:styleId="af0">
    <w:name w:val="endnote text"/>
    <w:basedOn w:val="a"/>
    <w:link w:val="af1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  <w:pPr>
      <w:spacing w:after="0"/>
    </w:pPr>
  </w:style>
  <w:style w:type="character" w:styleId="af5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uiPriority w:val="99"/>
    <w:semiHidden/>
    <w:rPr>
      <w:sz w:val="20"/>
      <w:szCs w:val="20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Pr>
      <w:b/>
      <w:bCs/>
      <w:sz w:val="20"/>
      <w:szCs w:val="20"/>
    </w:r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hAnsi="Segoe UI" w:cs="Segoe UI"/>
      <w:sz w:val="18"/>
      <w:szCs w:val="18"/>
    </w:rPr>
  </w:style>
  <w:style w:type="paragraph" w:styleId="afc">
    <w:name w:val="List Paragraph"/>
    <w:basedOn w:val="a"/>
    <w:uiPriority w:val="34"/>
    <w:qFormat/>
    <w:pPr>
      <w:ind w:left="720"/>
      <w:contextualSpacing/>
    </w:pPr>
  </w:style>
  <w:style w:type="paragraph" w:styleId="afd">
    <w:name w:val="footnote text"/>
    <w:basedOn w:val="a"/>
    <w:link w:val="afe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e">
    <w:name w:val="Текст сноски Знак"/>
    <w:basedOn w:val="a0"/>
    <w:link w:val="afd"/>
    <w:uiPriority w:val="99"/>
    <w:semiHidden/>
    <w:rPr>
      <w:sz w:val="20"/>
      <w:szCs w:val="20"/>
    </w:rPr>
  </w:style>
  <w:style w:type="character" w:styleId="aff">
    <w:name w:val="footnote reference"/>
    <w:basedOn w:val="a0"/>
    <w:uiPriority w:val="99"/>
    <w:unhideWhenUsed/>
    <w:rPr>
      <w:vertAlign w:val="superscript"/>
    </w:rPr>
  </w:style>
  <w:style w:type="paragraph" w:styleId="aff0">
    <w:name w:val="No Spacing"/>
    <w:uiPriority w:val="1"/>
    <w:qFormat/>
    <w:pPr>
      <w:spacing w:after="0" w:line="240" w:lineRule="auto"/>
    </w:pPr>
    <w:rPr>
      <w:rFonts w:eastAsiaTheme="minorHAnsi"/>
      <w:lang w:eastAsia="en-US"/>
    </w:rPr>
  </w:style>
  <w:style w:type="paragraph" w:customStyle="1" w:styleId="ConsNormal">
    <w:name w:val="ConsNormal"/>
    <w:link w:val="ConsPlusNonformat"/>
    <w:uiPriority w:val="99"/>
    <w:pPr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customStyle="1" w:styleId="25">
    <w:name w:val="Основной текст (2)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hd w:val="clear" w:color="auto" w:fill="FFFFFF"/>
      <w:spacing w:after="0" w:line="322" w:lineRule="exact"/>
      <w:ind w:hanging="560"/>
      <w:jc w:val="center"/>
    </w:pPr>
    <w:rPr>
      <w:rFonts w:eastAsiaTheme="minorHAnsi"/>
      <w:sz w:val="28"/>
      <w:szCs w:val="28"/>
    </w:rPr>
  </w:style>
  <w:style w:type="paragraph" w:customStyle="1" w:styleId="13">
    <w:name w:val="Без интервала1"/>
    <w:uiPriority w:val="1"/>
    <w:qFormat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4">
    <w:name w:val="Гиперссылка1"/>
    <w:uiPriority w:val="99"/>
    <w:unhideWhenUsed/>
    <w:rPr>
      <w:color w:val="0563C1"/>
      <w:u w:val="single"/>
    </w:rPr>
  </w:style>
  <w:style w:type="paragraph" w:customStyle="1" w:styleId="15">
    <w:name w:val="Верхний колонтитул1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ConsPlusNormal">
    <w:name w:val="ConsPlusNormal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ConsPlusNonformat">
    <w:name w:val="ConsPlusNonformat"/>
    <w:link w:val="ConsNormal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FontStyle15">
    <w:name w:val="Font Style15"/>
    <w:uiPriority w:val="99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F53361-FE8F-434D-8A8C-05D5D4ECD5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208</TotalTime>
  <Pages>1</Pages>
  <Words>251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Артур</dc:creator>
  <cp:lastModifiedBy>Курченко Наталья Анатольевна</cp:lastModifiedBy>
  <cp:revision>16</cp:revision>
  <cp:lastPrinted>2025-02-18T05:19:00Z</cp:lastPrinted>
  <dcterms:created xsi:type="dcterms:W3CDTF">2023-03-20T06:05:00Z</dcterms:created>
  <dcterms:modified xsi:type="dcterms:W3CDTF">2025-02-18T05:20:00Z</dcterms:modified>
</cp:coreProperties>
</file>