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AC2" w:rsidRDefault="00D42AC2">
      <w:pPr>
        <w:pStyle w:val="ConsPlusTitlePage"/>
      </w:pPr>
      <w:r>
        <w:t xml:space="preserve">Документ предоставлен </w:t>
      </w:r>
      <w:hyperlink r:id="rId4" w:history="1">
        <w:r>
          <w:rPr>
            <w:color w:val="0000FF"/>
          </w:rPr>
          <w:t>КонсультантПлюс</w:t>
        </w:r>
      </w:hyperlink>
      <w:r>
        <w:br/>
      </w:r>
    </w:p>
    <w:p w:rsidR="00D42AC2" w:rsidRDefault="00D42AC2">
      <w:pPr>
        <w:pStyle w:val="ConsPlusNormal"/>
        <w:jc w:val="both"/>
        <w:outlineLvl w:val="0"/>
      </w:pPr>
    </w:p>
    <w:p w:rsidR="00D42AC2" w:rsidRDefault="00D42AC2">
      <w:pPr>
        <w:pStyle w:val="ConsPlusTitle"/>
        <w:jc w:val="center"/>
        <w:outlineLvl w:val="0"/>
      </w:pPr>
      <w:r>
        <w:t>АДМИНИСТРАЦИЯ НОВОСИБИРСКОЙ ОБЛАСТИ</w:t>
      </w:r>
    </w:p>
    <w:p w:rsidR="00D42AC2" w:rsidRDefault="00D42AC2">
      <w:pPr>
        <w:pStyle w:val="ConsPlusTitle"/>
        <w:jc w:val="center"/>
      </w:pPr>
    </w:p>
    <w:p w:rsidR="00D42AC2" w:rsidRDefault="00D42AC2">
      <w:pPr>
        <w:pStyle w:val="ConsPlusTitle"/>
        <w:jc w:val="center"/>
      </w:pPr>
      <w:r>
        <w:t>ПОСТАНОВЛЕНИЕ</w:t>
      </w:r>
    </w:p>
    <w:p w:rsidR="00D42AC2" w:rsidRDefault="00D42AC2">
      <w:pPr>
        <w:pStyle w:val="ConsPlusTitle"/>
        <w:jc w:val="center"/>
      </w:pPr>
      <w:r>
        <w:t>от 17 сентября 2007 г. N 117-па</w:t>
      </w:r>
    </w:p>
    <w:p w:rsidR="00D42AC2" w:rsidRDefault="00D42AC2">
      <w:pPr>
        <w:pStyle w:val="ConsPlusTitle"/>
        <w:jc w:val="center"/>
      </w:pPr>
    </w:p>
    <w:p w:rsidR="00D42AC2" w:rsidRDefault="00D42AC2">
      <w:pPr>
        <w:pStyle w:val="ConsPlusTitle"/>
        <w:jc w:val="center"/>
      </w:pPr>
      <w:r>
        <w:t>ОБ УТВЕРЖДЕНИИ ПОЛОЖЕНИЯ О ПОРЯДКЕ ВЕДЕНИЯ РЕГИОНАЛЬНОГО</w:t>
      </w:r>
    </w:p>
    <w:p w:rsidR="00D42AC2" w:rsidRDefault="00D42AC2">
      <w:pPr>
        <w:pStyle w:val="ConsPlusTitle"/>
        <w:jc w:val="center"/>
      </w:pPr>
      <w:r>
        <w:t>КАДАСТРА ОТХОДОВ НОВОСИБИРСКОЙ ОБЛАСТИ</w:t>
      </w:r>
    </w:p>
    <w:p w:rsidR="00D42AC2" w:rsidRDefault="00D42AC2">
      <w:pPr>
        <w:pStyle w:val="ConsPlusNormal"/>
        <w:jc w:val="center"/>
      </w:pPr>
    </w:p>
    <w:p w:rsidR="00D42AC2" w:rsidRDefault="00D42AC2">
      <w:pPr>
        <w:pStyle w:val="ConsPlusNormal"/>
        <w:ind w:firstLine="540"/>
        <w:jc w:val="both"/>
      </w:pPr>
      <w:r>
        <w:t xml:space="preserve">На основании Федерального </w:t>
      </w:r>
      <w:hyperlink r:id="rId5" w:history="1">
        <w:r>
          <w:rPr>
            <w:color w:val="0000FF"/>
          </w:rPr>
          <w:t>закона</w:t>
        </w:r>
      </w:hyperlink>
      <w:r>
        <w:t xml:space="preserve"> от 24.06.98 N 89-ФЗ "Об отходах производства и потребления" постановляю:</w:t>
      </w:r>
    </w:p>
    <w:p w:rsidR="00D42AC2" w:rsidRDefault="00D42AC2">
      <w:pPr>
        <w:pStyle w:val="ConsPlusNormal"/>
        <w:spacing w:before="220"/>
        <w:ind w:firstLine="540"/>
        <w:jc w:val="both"/>
      </w:pPr>
      <w:r>
        <w:t xml:space="preserve">1. Утвердить прилагаемое </w:t>
      </w:r>
      <w:hyperlink w:anchor="P25" w:history="1">
        <w:r>
          <w:rPr>
            <w:color w:val="0000FF"/>
          </w:rPr>
          <w:t>Положение</w:t>
        </w:r>
      </w:hyperlink>
      <w:r>
        <w:t xml:space="preserve"> о порядке ведения регионального кадастра отходов Новосибирской области.</w:t>
      </w:r>
    </w:p>
    <w:p w:rsidR="00D42AC2" w:rsidRDefault="00D42AC2">
      <w:pPr>
        <w:pStyle w:val="ConsPlusNormal"/>
        <w:spacing w:before="220"/>
        <w:ind w:firstLine="540"/>
        <w:jc w:val="both"/>
      </w:pPr>
      <w:r>
        <w:t>2. Контроль за исполнением Постановления возложить на исполняющего обязанности первого заместителя Губернатора Новосибирской области Юрченко В.А.</w:t>
      </w:r>
    </w:p>
    <w:p w:rsidR="00D42AC2" w:rsidRDefault="00D42AC2">
      <w:pPr>
        <w:pStyle w:val="ConsPlusNormal"/>
        <w:ind w:firstLine="540"/>
        <w:jc w:val="both"/>
      </w:pPr>
    </w:p>
    <w:p w:rsidR="00D42AC2" w:rsidRDefault="00D42AC2">
      <w:pPr>
        <w:pStyle w:val="ConsPlusNormal"/>
        <w:jc w:val="right"/>
      </w:pPr>
      <w:r>
        <w:t>Губернатор области</w:t>
      </w:r>
    </w:p>
    <w:p w:rsidR="00D42AC2" w:rsidRDefault="00D42AC2">
      <w:pPr>
        <w:pStyle w:val="ConsPlusNormal"/>
        <w:jc w:val="right"/>
      </w:pPr>
      <w:r>
        <w:t>В.А.ТОЛОКОНСКИЙ</w:t>
      </w:r>
    </w:p>
    <w:p w:rsidR="00D42AC2" w:rsidRDefault="00D42AC2">
      <w:pPr>
        <w:pStyle w:val="ConsPlusNormal"/>
        <w:ind w:firstLine="540"/>
        <w:jc w:val="both"/>
      </w:pPr>
    </w:p>
    <w:p w:rsidR="00D42AC2" w:rsidRDefault="00D42AC2">
      <w:pPr>
        <w:pStyle w:val="ConsPlusNormal"/>
        <w:ind w:firstLine="540"/>
        <w:jc w:val="both"/>
      </w:pPr>
    </w:p>
    <w:p w:rsidR="00D42AC2" w:rsidRDefault="00D42AC2">
      <w:pPr>
        <w:pStyle w:val="ConsPlusNormal"/>
        <w:ind w:firstLine="540"/>
        <w:jc w:val="both"/>
      </w:pPr>
    </w:p>
    <w:p w:rsidR="00D42AC2" w:rsidRDefault="00D42AC2">
      <w:pPr>
        <w:pStyle w:val="ConsPlusNormal"/>
        <w:ind w:firstLine="540"/>
        <w:jc w:val="both"/>
      </w:pPr>
    </w:p>
    <w:p w:rsidR="00D42AC2" w:rsidRDefault="00D42AC2">
      <w:pPr>
        <w:pStyle w:val="ConsPlusNormal"/>
        <w:ind w:firstLine="540"/>
        <w:jc w:val="both"/>
      </w:pPr>
    </w:p>
    <w:p w:rsidR="00D42AC2" w:rsidRDefault="00D42AC2">
      <w:pPr>
        <w:pStyle w:val="ConsPlusNormal"/>
        <w:jc w:val="right"/>
        <w:outlineLvl w:val="0"/>
      </w:pPr>
      <w:r>
        <w:t>Утверждено</w:t>
      </w:r>
    </w:p>
    <w:p w:rsidR="00D42AC2" w:rsidRDefault="00D42AC2">
      <w:pPr>
        <w:pStyle w:val="ConsPlusNormal"/>
        <w:jc w:val="right"/>
      </w:pPr>
      <w:r>
        <w:t>Постановлением</w:t>
      </w:r>
    </w:p>
    <w:p w:rsidR="00D42AC2" w:rsidRDefault="00D42AC2">
      <w:pPr>
        <w:pStyle w:val="ConsPlusNormal"/>
        <w:jc w:val="right"/>
      </w:pPr>
      <w:r>
        <w:t>администрации Новосибирской области</w:t>
      </w:r>
    </w:p>
    <w:p w:rsidR="00D42AC2" w:rsidRDefault="00D42AC2">
      <w:pPr>
        <w:pStyle w:val="ConsPlusNormal"/>
        <w:jc w:val="right"/>
      </w:pPr>
      <w:r>
        <w:t>от 17.09.2007 N 117-па</w:t>
      </w:r>
    </w:p>
    <w:p w:rsidR="00D42AC2" w:rsidRDefault="00D42AC2">
      <w:pPr>
        <w:pStyle w:val="ConsPlusNormal"/>
        <w:ind w:firstLine="540"/>
        <w:jc w:val="both"/>
      </w:pPr>
    </w:p>
    <w:p w:rsidR="00D42AC2" w:rsidRDefault="00D42AC2">
      <w:pPr>
        <w:pStyle w:val="ConsPlusTitle"/>
        <w:jc w:val="center"/>
      </w:pPr>
      <w:bookmarkStart w:id="0" w:name="P25"/>
      <w:bookmarkEnd w:id="0"/>
      <w:r>
        <w:t>ПОЛОЖЕНИЕ</w:t>
      </w:r>
    </w:p>
    <w:p w:rsidR="00D42AC2" w:rsidRDefault="00D42AC2">
      <w:pPr>
        <w:pStyle w:val="ConsPlusTitle"/>
        <w:jc w:val="center"/>
      </w:pPr>
      <w:r>
        <w:t>О ПОРЯДКЕ ВЕДЕНИЯ РЕГИОНАЛЬНОГО КАДАСТРА ОТХОДОВ</w:t>
      </w:r>
    </w:p>
    <w:p w:rsidR="00D42AC2" w:rsidRDefault="00D42AC2">
      <w:pPr>
        <w:pStyle w:val="ConsPlusTitle"/>
        <w:jc w:val="center"/>
      </w:pPr>
      <w:r>
        <w:t>НОВОСИБИРСКОЙ ОБЛАСТИ</w:t>
      </w:r>
    </w:p>
    <w:p w:rsidR="00D42AC2" w:rsidRDefault="00D42AC2">
      <w:pPr>
        <w:pStyle w:val="ConsPlusNormal"/>
        <w:ind w:firstLine="540"/>
        <w:jc w:val="both"/>
      </w:pPr>
    </w:p>
    <w:p w:rsidR="00D42AC2" w:rsidRDefault="00D42AC2">
      <w:pPr>
        <w:pStyle w:val="ConsPlusNormal"/>
        <w:jc w:val="center"/>
        <w:outlineLvl w:val="1"/>
      </w:pPr>
      <w:r>
        <w:t>I. Общие положения</w:t>
      </w:r>
    </w:p>
    <w:p w:rsidR="00D42AC2" w:rsidRDefault="00D42AC2">
      <w:pPr>
        <w:pStyle w:val="ConsPlusNormal"/>
        <w:ind w:firstLine="540"/>
        <w:jc w:val="both"/>
      </w:pPr>
    </w:p>
    <w:p w:rsidR="00D42AC2" w:rsidRDefault="00D42AC2">
      <w:pPr>
        <w:pStyle w:val="ConsPlusNormal"/>
        <w:ind w:firstLine="540"/>
        <w:jc w:val="both"/>
      </w:pPr>
      <w:r>
        <w:t xml:space="preserve">1. Положение о порядке ведения регионального кадастра отходов Новосибирской области (далее - Положение) разработано на основании Федерального </w:t>
      </w:r>
      <w:hyperlink r:id="rId6" w:history="1">
        <w:r>
          <w:rPr>
            <w:color w:val="0000FF"/>
          </w:rPr>
          <w:t>закона</w:t>
        </w:r>
      </w:hyperlink>
      <w:r>
        <w:t xml:space="preserve"> от 24.06.98 N 89-ФЗ "Об отходах производства и потребления".</w:t>
      </w:r>
    </w:p>
    <w:p w:rsidR="00D42AC2" w:rsidRDefault="00D42AC2">
      <w:pPr>
        <w:pStyle w:val="ConsPlusNormal"/>
        <w:spacing w:before="220"/>
        <w:ind w:firstLine="540"/>
        <w:jc w:val="both"/>
      </w:pPr>
      <w:r>
        <w:t>2. Положение определяет содержание и принципы формирования кадастра, а также единый порядок его ведения.</w:t>
      </w:r>
    </w:p>
    <w:p w:rsidR="00D42AC2" w:rsidRDefault="00D42AC2">
      <w:pPr>
        <w:pStyle w:val="ConsPlusNormal"/>
        <w:spacing w:before="220"/>
        <w:ind w:firstLine="540"/>
        <w:jc w:val="both"/>
      </w:pPr>
      <w:r>
        <w:t>3. Кадастр предназначен для использования в системе управления и государственного контроля в области обращения с отходами производства и потребления на территории Новосибирской области.</w:t>
      </w:r>
    </w:p>
    <w:p w:rsidR="00D42AC2" w:rsidRDefault="00D42AC2">
      <w:pPr>
        <w:pStyle w:val="ConsPlusNormal"/>
        <w:spacing w:before="220"/>
        <w:ind w:firstLine="540"/>
        <w:jc w:val="both"/>
      </w:pPr>
      <w:r>
        <w:t>4. Кадастр состоит из разделов:</w:t>
      </w:r>
    </w:p>
    <w:p w:rsidR="00D42AC2" w:rsidRDefault="00D42AC2">
      <w:pPr>
        <w:pStyle w:val="ConsPlusNormal"/>
        <w:spacing w:before="220"/>
        <w:ind w:firstLine="540"/>
        <w:jc w:val="both"/>
      </w:pPr>
      <w:r>
        <w:t>реестр объектов размещения отходов (далее - реестр);</w:t>
      </w:r>
    </w:p>
    <w:p w:rsidR="00D42AC2" w:rsidRDefault="00D42AC2">
      <w:pPr>
        <w:pStyle w:val="ConsPlusNormal"/>
        <w:spacing w:before="220"/>
        <w:ind w:firstLine="540"/>
        <w:jc w:val="both"/>
      </w:pPr>
      <w:r>
        <w:t xml:space="preserve">банк данных специализированных организаций по обезвреживанию, утилизации, уничтожению, транспортировке отходов производства и потребления (далее - банк данных </w:t>
      </w:r>
      <w:r>
        <w:lastRenderedPageBreak/>
        <w:t>специализированных организаций).</w:t>
      </w:r>
    </w:p>
    <w:p w:rsidR="00D42AC2" w:rsidRDefault="00D42AC2">
      <w:pPr>
        <w:pStyle w:val="ConsPlusNormal"/>
        <w:spacing w:before="220"/>
        <w:ind w:firstLine="540"/>
        <w:jc w:val="both"/>
      </w:pPr>
      <w:r>
        <w:t>5. Ведение кадастра осуществляет областной исполнительный орган государственной власти Новосибирской области в сфере охраны окружающей среды (далее - областной исполнительный орган) с участием иных исполнительных органов государственной власти Новосибирской области.</w:t>
      </w:r>
    </w:p>
    <w:p w:rsidR="00D42AC2" w:rsidRDefault="00D42AC2">
      <w:pPr>
        <w:pStyle w:val="ConsPlusNormal"/>
        <w:spacing w:before="220"/>
        <w:ind w:firstLine="540"/>
        <w:jc w:val="both"/>
      </w:pPr>
      <w:r>
        <w:t>6. Формы для ведения кадастра, сроки предоставления информации определяются областным исполнительным органом.</w:t>
      </w:r>
    </w:p>
    <w:p w:rsidR="00D42AC2" w:rsidRDefault="00D42AC2">
      <w:pPr>
        <w:pStyle w:val="ConsPlusNormal"/>
        <w:ind w:firstLine="540"/>
        <w:jc w:val="both"/>
      </w:pPr>
    </w:p>
    <w:p w:rsidR="00D42AC2" w:rsidRDefault="00D42AC2">
      <w:pPr>
        <w:pStyle w:val="ConsPlusNormal"/>
        <w:jc w:val="center"/>
        <w:outlineLvl w:val="1"/>
      </w:pPr>
      <w:r>
        <w:t>II. Порядок ведения реестра объектов размещения отходов</w:t>
      </w:r>
    </w:p>
    <w:p w:rsidR="00D42AC2" w:rsidRDefault="00D42AC2">
      <w:pPr>
        <w:pStyle w:val="ConsPlusNormal"/>
        <w:ind w:firstLine="540"/>
        <w:jc w:val="both"/>
      </w:pPr>
    </w:p>
    <w:p w:rsidR="00D42AC2" w:rsidRDefault="00D42AC2">
      <w:pPr>
        <w:pStyle w:val="ConsPlusNormal"/>
        <w:ind w:firstLine="540"/>
        <w:jc w:val="both"/>
      </w:pPr>
      <w:r>
        <w:t>7. Реестр содержит систематизированные и обобщенные данные об объектах размещения отходов, расположенных на территории Новосибирской области.</w:t>
      </w:r>
    </w:p>
    <w:p w:rsidR="00D42AC2" w:rsidRDefault="00D42AC2">
      <w:pPr>
        <w:pStyle w:val="ConsPlusNormal"/>
        <w:spacing w:before="220"/>
        <w:ind w:firstLine="540"/>
        <w:jc w:val="both"/>
      </w:pPr>
      <w:r>
        <w:t>8. Учету в реестре подлежат все объекты размещения отходов, расположенные на территории области, включая места временного накопления (хранения) отходов, на основании инвентаризации объектов размещения отходов. Объекты размещения отходов классифицируются по типу, виду размещения, мощности, категории опасности для окружающей среды.</w:t>
      </w:r>
    </w:p>
    <w:p w:rsidR="00D42AC2" w:rsidRDefault="00D42AC2">
      <w:pPr>
        <w:pStyle w:val="ConsPlusNormal"/>
        <w:spacing w:before="220"/>
        <w:ind w:firstLine="540"/>
        <w:jc w:val="both"/>
      </w:pPr>
      <w:r>
        <w:t>9. Работы по созданию и ведению реестра включают:</w:t>
      </w:r>
    </w:p>
    <w:p w:rsidR="00D42AC2" w:rsidRDefault="00D42AC2">
      <w:pPr>
        <w:pStyle w:val="ConsPlusNormal"/>
        <w:spacing w:before="220"/>
        <w:ind w:firstLine="540"/>
        <w:jc w:val="both"/>
      </w:pPr>
      <w:r>
        <w:t>инвентаризацию объектов размещения отходов;</w:t>
      </w:r>
    </w:p>
    <w:p w:rsidR="00D42AC2" w:rsidRDefault="00D42AC2">
      <w:pPr>
        <w:pStyle w:val="ConsPlusNormal"/>
        <w:spacing w:before="220"/>
        <w:ind w:firstLine="540"/>
        <w:jc w:val="both"/>
      </w:pPr>
      <w:r>
        <w:t>присвоение кода объектам размещения отходов;</w:t>
      </w:r>
    </w:p>
    <w:p w:rsidR="00D42AC2" w:rsidRDefault="00D42AC2">
      <w:pPr>
        <w:pStyle w:val="ConsPlusNormal"/>
        <w:spacing w:before="220"/>
        <w:ind w:firstLine="540"/>
        <w:jc w:val="both"/>
      </w:pPr>
      <w:r>
        <w:t>выдачу свидетельства о регистрации объектов размещения отходов.</w:t>
      </w:r>
    </w:p>
    <w:p w:rsidR="00D42AC2" w:rsidRDefault="00D42AC2">
      <w:pPr>
        <w:pStyle w:val="ConsPlusNormal"/>
        <w:spacing w:before="220"/>
        <w:ind w:firstLine="540"/>
        <w:jc w:val="both"/>
      </w:pPr>
      <w:r>
        <w:t>10. Порядок, сроки проведения инвентаризации объектов размещения отходов, критерии объектов, подлежащих инвентаризации, определяются областным исполнительным органом.</w:t>
      </w:r>
    </w:p>
    <w:p w:rsidR="00D42AC2" w:rsidRDefault="00D42AC2">
      <w:pPr>
        <w:pStyle w:val="ConsPlusNormal"/>
        <w:spacing w:before="220"/>
        <w:ind w:firstLine="540"/>
        <w:jc w:val="both"/>
      </w:pPr>
      <w:r>
        <w:t>11. Для регистрации объекта размещения отходов в реестре природопользователи представляют в областной исполнительный орган в установленном порядке заверенные подписью руководителя предприятия:</w:t>
      </w:r>
    </w:p>
    <w:p w:rsidR="00D42AC2" w:rsidRDefault="00D42AC2">
      <w:pPr>
        <w:pStyle w:val="ConsPlusNormal"/>
        <w:spacing w:before="220"/>
        <w:ind w:firstLine="540"/>
        <w:jc w:val="both"/>
      </w:pPr>
      <w:r>
        <w:t>общие сведения о природопользователе;</w:t>
      </w:r>
    </w:p>
    <w:p w:rsidR="00D42AC2" w:rsidRDefault="00D42AC2">
      <w:pPr>
        <w:pStyle w:val="ConsPlusNormal"/>
        <w:spacing w:before="220"/>
        <w:ind w:firstLine="540"/>
        <w:jc w:val="both"/>
      </w:pPr>
      <w:r>
        <w:t>характеристику объекта размещения отходов;</w:t>
      </w:r>
    </w:p>
    <w:p w:rsidR="00D42AC2" w:rsidRDefault="00D42AC2">
      <w:pPr>
        <w:pStyle w:val="ConsPlusNormal"/>
        <w:spacing w:before="220"/>
        <w:ind w:firstLine="540"/>
        <w:jc w:val="both"/>
      </w:pPr>
      <w:r>
        <w:t>карту-схему расположения объекта размещения отходов.</w:t>
      </w:r>
    </w:p>
    <w:p w:rsidR="00D42AC2" w:rsidRDefault="00D42AC2">
      <w:pPr>
        <w:pStyle w:val="ConsPlusNormal"/>
        <w:spacing w:before="220"/>
        <w:ind w:firstLine="540"/>
        <w:jc w:val="both"/>
      </w:pPr>
      <w:r>
        <w:t>12. Областной исполнительный орган:</w:t>
      </w:r>
    </w:p>
    <w:p w:rsidR="00D42AC2" w:rsidRDefault="00D42AC2">
      <w:pPr>
        <w:pStyle w:val="ConsPlusNormal"/>
        <w:spacing w:before="220"/>
        <w:ind w:firstLine="540"/>
        <w:jc w:val="both"/>
      </w:pPr>
      <w:r>
        <w:t>рассматривает представленные материалы, присваивает объекту размещения отходов код, регистрирует его в реестре;</w:t>
      </w:r>
    </w:p>
    <w:p w:rsidR="00D42AC2" w:rsidRDefault="00D42AC2">
      <w:pPr>
        <w:pStyle w:val="ConsPlusNormal"/>
        <w:spacing w:before="220"/>
        <w:ind w:firstLine="540"/>
        <w:jc w:val="both"/>
      </w:pPr>
      <w:r>
        <w:t>выдает природопользователю свидетельство о регистрации объекта размещения отходов.</w:t>
      </w:r>
    </w:p>
    <w:p w:rsidR="00D42AC2" w:rsidRDefault="00D42AC2">
      <w:pPr>
        <w:pStyle w:val="ConsPlusNormal"/>
        <w:spacing w:before="220"/>
        <w:ind w:firstLine="540"/>
        <w:jc w:val="both"/>
      </w:pPr>
      <w:r>
        <w:t>13. Код объекта размещения отходов имеет цифровое выражение и состоит из следующих элементов:</w:t>
      </w:r>
    </w:p>
    <w:p w:rsidR="00D42AC2" w:rsidRDefault="00D42AC2">
      <w:pPr>
        <w:pStyle w:val="ConsPlusNormal"/>
        <w:spacing w:before="220"/>
        <w:ind w:firstLine="540"/>
        <w:jc w:val="both"/>
      </w:pPr>
      <w:r>
        <w:t>кода ОКПО природопользователя;</w:t>
      </w:r>
    </w:p>
    <w:p w:rsidR="00D42AC2" w:rsidRDefault="00D42AC2">
      <w:pPr>
        <w:pStyle w:val="ConsPlusNormal"/>
        <w:spacing w:before="220"/>
        <w:ind w:firstLine="540"/>
        <w:jc w:val="both"/>
      </w:pPr>
      <w:r>
        <w:t>инвентарного номера объекта размещения отходов у природопользователя.</w:t>
      </w:r>
    </w:p>
    <w:p w:rsidR="00D42AC2" w:rsidRDefault="00D42AC2">
      <w:pPr>
        <w:pStyle w:val="ConsPlusNormal"/>
        <w:ind w:firstLine="540"/>
        <w:jc w:val="both"/>
      </w:pPr>
    </w:p>
    <w:p w:rsidR="00D42AC2" w:rsidRDefault="00D42AC2">
      <w:pPr>
        <w:pStyle w:val="ConsPlusNormal"/>
        <w:jc w:val="center"/>
        <w:outlineLvl w:val="1"/>
      </w:pPr>
      <w:r>
        <w:t>III. Порядок ведения банка данных</w:t>
      </w:r>
    </w:p>
    <w:p w:rsidR="00D42AC2" w:rsidRDefault="00D42AC2">
      <w:pPr>
        <w:pStyle w:val="ConsPlusNormal"/>
        <w:jc w:val="center"/>
      </w:pPr>
      <w:r>
        <w:t>специализированных организаций</w:t>
      </w:r>
    </w:p>
    <w:p w:rsidR="00D42AC2" w:rsidRDefault="00D42AC2">
      <w:pPr>
        <w:pStyle w:val="ConsPlusNormal"/>
        <w:ind w:firstLine="540"/>
        <w:jc w:val="both"/>
      </w:pPr>
    </w:p>
    <w:p w:rsidR="00D42AC2" w:rsidRDefault="00D42AC2">
      <w:pPr>
        <w:pStyle w:val="ConsPlusNormal"/>
        <w:ind w:firstLine="540"/>
        <w:jc w:val="both"/>
      </w:pPr>
      <w:r>
        <w:lastRenderedPageBreak/>
        <w:t>14. Банк данных специализированных организаций содержит информацию о природопользователях, обезвреживающих, утилизирующих, уничтожающих отходы производства и потребления, транспортирующих отходы, их видах и объемах.</w:t>
      </w:r>
    </w:p>
    <w:p w:rsidR="00D42AC2" w:rsidRDefault="00D42AC2">
      <w:pPr>
        <w:pStyle w:val="ConsPlusNormal"/>
        <w:spacing w:before="220"/>
        <w:ind w:firstLine="540"/>
        <w:jc w:val="both"/>
      </w:pPr>
      <w:r>
        <w:t>15. Банк данных специализированных организаций формируется на основании информации, предоставляемой природопользователями, использующими технологии обезвреживания, утилизации, уничтожения отходов, транспортирующими отходы.</w:t>
      </w:r>
    </w:p>
    <w:p w:rsidR="00D42AC2" w:rsidRDefault="00D42AC2">
      <w:pPr>
        <w:pStyle w:val="ConsPlusNormal"/>
        <w:spacing w:before="220"/>
        <w:ind w:firstLine="540"/>
        <w:jc w:val="both"/>
      </w:pPr>
      <w:r>
        <w:t>16. Работы по созданию и ведению банка данных специализированных организаций включают:</w:t>
      </w:r>
    </w:p>
    <w:p w:rsidR="00D42AC2" w:rsidRDefault="00D42AC2">
      <w:pPr>
        <w:pStyle w:val="ConsPlusNormal"/>
        <w:spacing w:before="220"/>
        <w:ind w:firstLine="540"/>
        <w:jc w:val="both"/>
      </w:pPr>
      <w:r>
        <w:t>1) проведение инвентаризации на территории Новосибирской области технологий по обезвреживанию, утилизации, уничтожению отходов;</w:t>
      </w:r>
    </w:p>
    <w:p w:rsidR="00D42AC2" w:rsidRDefault="00D42AC2">
      <w:pPr>
        <w:pStyle w:val="ConsPlusNormal"/>
        <w:spacing w:before="220"/>
        <w:ind w:firstLine="540"/>
        <w:jc w:val="both"/>
      </w:pPr>
      <w:r>
        <w:t>2) ведение учета:</w:t>
      </w:r>
    </w:p>
    <w:p w:rsidR="00D42AC2" w:rsidRDefault="00D42AC2">
      <w:pPr>
        <w:pStyle w:val="ConsPlusNormal"/>
        <w:spacing w:before="220"/>
        <w:ind w:firstLine="540"/>
        <w:jc w:val="both"/>
      </w:pPr>
      <w:r>
        <w:t>природопользователей, осуществляющих обезвреживание, утилизацию, уничтожение, транспортировку отходов;</w:t>
      </w:r>
    </w:p>
    <w:p w:rsidR="00D42AC2" w:rsidRDefault="00D42AC2">
      <w:pPr>
        <w:pStyle w:val="ConsPlusNormal"/>
        <w:spacing w:before="220"/>
        <w:ind w:firstLine="540"/>
        <w:jc w:val="both"/>
      </w:pPr>
      <w:r>
        <w:t>видов и объемов отходов, обращение с которыми осуществляют указанные природопользователи.</w:t>
      </w:r>
    </w:p>
    <w:p w:rsidR="00D42AC2" w:rsidRDefault="00D42AC2">
      <w:pPr>
        <w:pStyle w:val="ConsPlusNormal"/>
        <w:spacing w:before="220"/>
        <w:ind w:firstLine="540"/>
        <w:jc w:val="both"/>
      </w:pPr>
      <w:r>
        <w:t>17. Для создания банка данных природопользователи представляют в областной исполнительный орган в установленном порядке заверенные подписью руководителя предприятия:</w:t>
      </w:r>
    </w:p>
    <w:p w:rsidR="00D42AC2" w:rsidRDefault="00D42AC2">
      <w:pPr>
        <w:pStyle w:val="ConsPlusNormal"/>
        <w:spacing w:before="220"/>
        <w:ind w:firstLine="540"/>
        <w:jc w:val="both"/>
      </w:pPr>
      <w:r>
        <w:t>данные об образовании и обращении с отходами;</w:t>
      </w:r>
    </w:p>
    <w:p w:rsidR="00D42AC2" w:rsidRDefault="00D42AC2">
      <w:pPr>
        <w:pStyle w:val="ConsPlusNormal"/>
        <w:spacing w:before="220"/>
        <w:ind w:firstLine="540"/>
        <w:jc w:val="both"/>
      </w:pPr>
      <w:r>
        <w:t>регистрационные карты с указанием технологических характеристик и параметров технологии использования и обезвреживания отходов.</w:t>
      </w:r>
    </w:p>
    <w:p w:rsidR="00D42AC2" w:rsidRDefault="00D42AC2">
      <w:pPr>
        <w:pStyle w:val="ConsPlusNormal"/>
        <w:spacing w:before="220"/>
        <w:ind w:firstLine="540"/>
        <w:jc w:val="both"/>
      </w:pPr>
      <w:r>
        <w:t>18. Областной исполнительный орган рассматривает представленные природопользователем материалы и вносит их в банк данных специализированных организаций.</w:t>
      </w:r>
    </w:p>
    <w:p w:rsidR="00D42AC2" w:rsidRDefault="00D42AC2">
      <w:pPr>
        <w:pStyle w:val="ConsPlusNormal"/>
        <w:ind w:firstLine="540"/>
        <w:jc w:val="both"/>
      </w:pPr>
    </w:p>
    <w:p w:rsidR="00D42AC2" w:rsidRDefault="00D42AC2">
      <w:pPr>
        <w:pStyle w:val="ConsPlusNormal"/>
        <w:jc w:val="center"/>
        <w:outlineLvl w:val="1"/>
      </w:pPr>
      <w:r>
        <w:t>IV. Требования к формированию и ведению кадастра</w:t>
      </w:r>
    </w:p>
    <w:p w:rsidR="00D42AC2" w:rsidRDefault="00D42AC2">
      <w:pPr>
        <w:pStyle w:val="ConsPlusNormal"/>
        <w:ind w:firstLine="540"/>
        <w:jc w:val="both"/>
      </w:pPr>
    </w:p>
    <w:p w:rsidR="00D42AC2" w:rsidRDefault="00D42AC2">
      <w:pPr>
        <w:pStyle w:val="ConsPlusNormal"/>
        <w:ind w:firstLine="540"/>
        <w:jc w:val="both"/>
      </w:pPr>
      <w:r>
        <w:t>19. Для формирования и ведения кадастра природопользователи Новосибирской области обязаны своевременно предоставлять в установленном порядке необходимые данные в областной исполнительный орган.</w:t>
      </w:r>
    </w:p>
    <w:p w:rsidR="00D42AC2" w:rsidRDefault="00D42AC2">
      <w:pPr>
        <w:pStyle w:val="ConsPlusNormal"/>
        <w:ind w:firstLine="540"/>
        <w:jc w:val="both"/>
      </w:pPr>
    </w:p>
    <w:p w:rsidR="00D42AC2" w:rsidRDefault="00D42AC2">
      <w:pPr>
        <w:pStyle w:val="ConsPlusNormal"/>
        <w:ind w:firstLine="540"/>
        <w:jc w:val="both"/>
      </w:pPr>
    </w:p>
    <w:p w:rsidR="00D42AC2" w:rsidRDefault="00D42AC2">
      <w:pPr>
        <w:pStyle w:val="ConsPlusNormal"/>
        <w:pBdr>
          <w:top w:val="single" w:sz="6" w:space="0" w:color="auto"/>
        </w:pBdr>
        <w:spacing w:before="100" w:after="100"/>
        <w:jc w:val="both"/>
        <w:rPr>
          <w:sz w:val="2"/>
          <w:szCs w:val="2"/>
        </w:rPr>
      </w:pPr>
    </w:p>
    <w:p w:rsidR="00F90495" w:rsidRDefault="00F90495">
      <w:bookmarkStart w:id="1" w:name="_GoBack"/>
      <w:bookmarkEnd w:id="1"/>
    </w:p>
    <w:sectPr w:rsidR="00F90495" w:rsidSect="00F34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C2"/>
    <w:rsid w:val="00D42AC2"/>
    <w:rsid w:val="00F9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35F03-C6FE-431F-95EA-7B080A05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A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2A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2A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F33462A5ECF1FA59C7E33E02F6718089A1EBBA58ACE3452906C2DA85FCC950A8B4839C1727B40A09FA8D46F21B899C88E083560274CD99a2gBE" TargetMode="External"/><Relationship Id="rId5" Type="http://schemas.openxmlformats.org/officeDocument/2006/relationships/hyperlink" Target="consultantplus://offline/ref=02F33462A5ECF1FA59C7E33E02F6718089A1EBBA58ACE3452906C2DA85FCC950A8B4839C1727B40A09FA8D46F21B899C88E083560274CD99a2gBE"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Фетисова Анастасия Игоревна</dc:creator>
  <cp:keywords/>
  <dc:description/>
  <cp:lastModifiedBy>Фетисова Анастасия Игоревна</cp:lastModifiedBy>
  <cp:revision>1</cp:revision>
  <dcterms:created xsi:type="dcterms:W3CDTF">2020-10-30T04:32:00Z</dcterms:created>
  <dcterms:modified xsi:type="dcterms:W3CDTF">2020-10-30T04:32:00Z</dcterms:modified>
</cp:coreProperties>
</file>