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  <w:r w:rsidRPr="00E6719A">
        <w:rPr>
          <w:b/>
          <w:sz w:val="28"/>
          <w:szCs w:val="28"/>
        </w:rPr>
        <w:t>ПРАВИТЕЛЬСТВО НОВОСИБИРСКОЙ ОБЛАСТИ</w:t>
      </w: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  <w:r w:rsidRPr="00E6719A">
        <w:rPr>
          <w:b/>
          <w:sz w:val="28"/>
          <w:szCs w:val="28"/>
        </w:rPr>
        <w:t>ПОСТАНОВЛЕНИЕ</w:t>
      </w: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  <w:r w:rsidRPr="00E6719A">
        <w:rPr>
          <w:b/>
          <w:sz w:val="28"/>
          <w:szCs w:val="28"/>
        </w:rPr>
        <w:t>от 16.02.2012 № 90-п</w:t>
      </w: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  <w:r w:rsidRPr="00E6719A">
        <w:rPr>
          <w:b/>
          <w:sz w:val="28"/>
          <w:szCs w:val="28"/>
        </w:rPr>
        <w:t>О Порядке финансирования мероприятий, предусмотренных ведомственной целевой программой «Развитие природоохранной деятельности в Новосибирской области на 2011-2013 годы»</w:t>
      </w:r>
    </w:p>
    <w:p w:rsidR="00E6719A" w:rsidRPr="00E6719A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</w:p>
    <w:p w:rsidR="00E6719A" w:rsidRPr="00E6719A" w:rsidRDefault="00E6719A" w:rsidP="00E6719A">
      <w:pPr>
        <w:widowControl w:val="0"/>
        <w:rPr>
          <w:sz w:val="28"/>
          <w:szCs w:val="28"/>
        </w:rPr>
      </w:pPr>
    </w:p>
    <w:p w:rsidR="00E6719A" w:rsidRPr="00E6719A" w:rsidRDefault="00E6719A" w:rsidP="00E6719A">
      <w:pPr>
        <w:widowControl w:val="0"/>
        <w:rPr>
          <w:sz w:val="28"/>
          <w:szCs w:val="28"/>
        </w:rPr>
      </w:pPr>
      <w:r w:rsidRPr="00E6719A">
        <w:rPr>
          <w:sz w:val="28"/>
          <w:szCs w:val="28"/>
        </w:rPr>
        <w:t xml:space="preserve">В соответствии с Законом Новосибирской области от 07.10.2011 № 112-ОЗ «О бюджетном процессе в Новосибирской области» Правительство Новосибирской области </w:t>
      </w:r>
      <w:proofErr w:type="spellStart"/>
      <w:proofErr w:type="gramStart"/>
      <w:r w:rsidRPr="00E6719A">
        <w:rPr>
          <w:sz w:val="28"/>
          <w:szCs w:val="28"/>
        </w:rPr>
        <w:t>п</w:t>
      </w:r>
      <w:proofErr w:type="spellEnd"/>
      <w:proofErr w:type="gramEnd"/>
      <w:r w:rsidRPr="00E6719A">
        <w:rPr>
          <w:sz w:val="28"/>
          <w:szCs w:val="28"/>
        </w:rPr>
        <w:t xml:space="preserve"> о с т а </w:t>
      </w:r>
      <w:proofErr w:type="spellStart"/>
      <w:r w:rsidRPr="00E6719A">
        <w:rPr>
          <w:sz w:val="28"/>
          <w:szCs w:val="28"/>
        </w:rPr>
        <w:t>н</w:t>
      </w:r>
      <w:proofErr w:type="spellEnd"/>
      <w:r w:rsidRPr="00E6719A">
        <w:rPr>
          <w:sz w:val="28"/>
          <w:szCs w:val="28"/>
        </w:rPr>
        <w:t xml:space="preserve"> о в л я е т: </w:t>
      </w:r>
    </w:p>
    <w:p w:rsidR="00E6719A" w:rsidRPr="00E6719A" w:rsidRDefault="00E6719A" w:rsidP="00E6719A">
      <w:pPr>
        <w:widowControl w:val="0"/>
        <w:rPr>
          <w:sz w:val="28"/>
          <w:szCs w:val="28"/>
        </w:rPr>
      </w:pPr>
      <w:r w:rsidRPr="00E6719A">
        <w:rPr>
          <w:sz w:val="28"/>
          <w:szCs w:val="28"/>
        </w:rPr>
        <w:t>1. Утвердить прилагаемый Порядок финансирования мероприятий, предусмотренных ведомственной целевой программой «Развитие природоохранной деятельности в Новосибирской области на 2011-2013 годы».</w:t>
      </w:r>
    </w:p>
    <w:p w:rsidR="00E6719A" w:rsidRPr="00E6719A" w:rsidRDefault="00E6719A" w:rsidP="00E6719A">
      <w:pPr>
        <w:widowControl w:val="0"/>
        <w:rPr>
          <w:sz w:val="28"/>
          <w:szCs w:val="28"/>
        </w:rPr>
      </w:pPr>
      <w:r w:rsidRPr="00E6719A">
        <w:rPr>
          <w:sz w:val="28"/>
          <w:szCs w:val="28"/>
        </w:rPr>
        <w:t xml:space="preserve">2. Признать утратившим силу постановление Правительства Новосибирской области от 07.02.2011 № 34-п «О Порядке финансирования мероприятий, предусмотренных ведомственной целевой программой «Развитие природоохранной деятельности в Новосибирской области на 2011-2013 годы». </w:t>
      </w:r>
    </w:p>
    <w:p w:rsidR="003B3997" w:rsidRDefault="00E6719A" w:rsidP="00E6719A">
      <w:pPr>
        <w:widowControl w:val="0"/>
        <w:rPr>
          <w:sz w:val="28"/>
          <w:szCs w:val="28"/>
        </w:rPr>
      </w:pPr>
      <w:r w:rsidRPr="00E6719A">
        <w:rPr>
          <w:sz w:val="28"/>
          <w:szCs w:val="28"/>
        </w:rPr>
        <w:t xml:space="preserve">3. </w:t>
      </w:r>
      <w:proofErr w:type="gramStart"/>
      <w:r w:rsidRPr="00E6719A">
        <w:rPr>
          <w:sz w:val="28"/>
          <w:szCs w:val="28"/>
        </w:rPr>
        <w:t>Контроль за</w:t>
      </w:r>
      <w:proofErr w:type="gramEnd"/>
      <w:r w:rsidRPr="00E6719A">
        <w:rPr>
          <w:sz w:val="28"/>
          <w:szCs w:val="28"/>
        </w:rPr>
        <w:t xml:space="preserve"> исполнением постановления возложить на первого заместителя Губернатора Новосибирской области </w:t>
      </w:r>
      <w:proofErr w:type="spellStart"/>
      <w:r w:rsidRPr="00E6719A">
        <w:rPr>
          <w:sz w:val="28"/>
          <w:szCs w:val="28"/>
        </w:rPr>
        <w:t>Горнина</w:t>
      </w:r>
      <w:proofErr w:type="spellEnd"/>
      <w:r w:rsidRPr="00E6719A">
        <w:rPr>
          <w:sz w:val="28"/>
          <w:szCs w:val="28"/>
        </w:rPr>
        <w:t xml:space="preserve"> Л.В.</w:t>
      </w: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Pr="00BB55F3" w:rsidRDefault="00E6719A" w:rsidP="00E6719A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В.А. Юрченко</w:t>
      </w: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autoSpaceDE w:val="0"/>
        <w:autoSpaceDN w:val="0"/>
        <w:adjustRightInd w:val="0"/>
        <w:ind w:left="5529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E6719A" w:rsidRDefault="00E6719A" w:rsidP="00E6719A">
      <w:pPr>
        <w:widowControl w:val="0"/>
        <w:autoSpaceDE w:val="0"/>
        <w:autoSpaceDN w:val="0"/>
        <w:adjustRightInd w:val="0"/>
        <w:ind w:left="5529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E6719A" w:rsidRDefault="00E6719A" w:rsidP="00E6719A">
      <w:pPr>
        <w:widowControl w:val="0"/>
        <w:autoSpaceDE w:val="0"/>
        <w:autoSpaceDN w:val="0"/>
        <w:adjustRightInd w:val="0"/>
        <w:ind w:left="5529" w:firstLine="0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6719A" w:rsidRDefault="00E6719A" w:rsidP="00E6719A">
      <w:pPr>
        <w:widowControl w:val="0"/>
        <w:ind w:left="5529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16.02.2012  № 90-п</w:t>
      </w:r>
    </w:p>
    <w:p w:rsidR="00E6719A" w:rsidRDefault="00E6719A" w:rsidP="00E6719A">
      <w:pPr>
        <w:widowControl w:val="0"/>
        <w:autoSpaceDE w:val="0"/>
        <w:autoSpaceDN w:val="0"/>
        <w:adjustRightInd w:val="0"/>
        <w:ind w:left="5529" w:firstLine="0"/>
        <w:jc w:val="center"/>
        <w:rPr>
          <w:sz w:val="28"/>
          <w:szCs w:val="28"/>
        </w:rPr>
      </w:pPr>
    </w:p>
    <w:p w:rsidR="00E6719A" w:rsidRPr="00E6719A" w:rsidRDefault="00E6719A" w:rsidP="00E6719A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E6719A" w:rsidRPr="00E6719A" w:rsidRDefault="00E6719A" w:rsidP="00E6719A">
      <w:pPr>
        <w:pStyle w:val="ConsPlusTitle"/>
        <w:widowControl w:val="0"/>
        <w:jc w:val="center"/>
      </w:pPr>
      <w:r w:rsidRPr="00E6719A">
        <w:t>ПОРЯДОК</w:t>
      </w:r>
    </w:p>
    <w:p w:rsidR="00E6719A" w:rsidRPr="00CC6EBB" w:rsidRDefault="00E6719A" w:rsidP="00E6719A">
      <w:pPr>
        <w:widowControl w:val="0"/>
        <w:ind w:firstLine="0"/>
        <w:jc w:val="center"/>
        <w:rPr>
          <w:b/>
          <w:sz w:val="28"/>
          <w:szCs w:val="28"/>
        </w:rPr>
      </w:pPr>
      <w:r w:rsidRPr="00CC6EBB">
        <w:rPr>
          <w:b/>
          <w:color w:val="000000"/>
          <w:sz w:val="28"/>
          <w:szCs w:val="28"/>
        </w:rPr>
        <w:t xml:space="preserve">финансирования мероприятий, предусмотренных ведомственной целевой программой </w:t>
      </w:r>
      <w:r w:rsidRPr="00CC6EBB">
        <w:rPr>
          <w:b/>
          <w:sz w:val="28"/>
          <w:szCs w:val="28"/>
        </w:rPr>
        <w:t xml:space="preserve">«Развитие природоохранной деятельности </w:t>
      </w:r>
    </w:p>
    <w:p w:rsidR="00E6719A" w:rsidRPr="00CC6EBB" w:rsidRDefault="00E6719A" w:rsidP="00E6719A">
      <w:pPr>
        <w:widowControl w:val="0"/>
        <w:ind w:firstLine="0"/>
        <w:jc w:val="center"/>
        <w:rPr>
          <w:b/>
          <w:color w:val="000000"/>
          <w:sz w:val="28"/>
          <w:szCs w:val="28"/>
        </w:rPr>
      </w:pPr>
      <w:r w:rsidRPr="00CC6EBB">
        <w:rPr>
          <w:b/>
          <w:sz w:val="28"/>
          <w:szCs w:val="28"/>
        </w:rPr>
        <w:t>в Новосибирской области на 2011-2013 годы»</w:t>
      </w:r>
      <w:r w:rsidRPr="00CC6EBB">
        <w:rPr>
          <w:b/>
          <w:color w:val="000000"/>
          <w:sz w:val="28"/>
          <w:szCs w:val="28"/>
        </w:rPr>
        <w:t xml:space="preserve"> </w:t>
      </w:r>
    </w:p>
    <w:p w:rsidR="00E6719A" w:rsidRDefault="00E6719A" w:rsidP="00E6719A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E6719A" w:rsidRDefault="00E6719A" w:rsidP="00E6719A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Настоящий Порядок регламентирует финансирование расходов областного бюджета Новосибирской области (далее – областной бюджет) на реализацию мероприятий, предусмотренных ведомственной целевой программой «Развитие природоохранной деятельности в Новосибирской области на 2011</w:t>
      </w:r>
      <w:r>
        <w:rPr>
          <w:sz w:val="28"/>
          <w:szCs w:val="28"/>
        </w:rPr>
        <w:noBreakHyphen/>
        <w:t>2013 годы», утвержденной приказом департамента природных ресурсов и охраны окружающей среды Новосибирской области от 27.09.2010 № 432 «Об утверждении ведомственной целевой программы «Развитие природоохранной деятельности в Новосибирской области на 2011-2013 годы» (далее – Программа).</w:t>
      </w:r>
      <w:proofErr w:type="gramEnd"/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 Средства областного бюджета предоставляются главному распорядителю бюджетных средств </w:t>
      </w:r>
      <w:r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департаменту природных ресурсов и охраны окружающей среды Новосибирской области (далее </w:t>
      </w:r>
      <w:r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департамент) на реализацию мероприятий Программы в соответствии со сводной бюджетной росписью областного бюджета и порядком составления и ведения сводной бюджетной росписи областного бюджета, установленным министерством финансов и налоговой политики Новосибирской области.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Источниками финансового обеспечения Программы являются:</w:t>
      </w:r>
    </w:p>
    <w:p w:rsidR="00E6719A" w:rsidRDefault="00E6719A" w:rsidP="00E6719A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1) бюджетные ассигнования на закупку товаров, работ, услуг для государственных нужд в части финансирования природоохранных мероприятий и воспроизводства минерально-сырьевой базы Новосибирской области;</w:t>
      </w:r>
    </w:p>
    <w:p w:rsidR="00E6719A" w:rsidRDefault="00E6719A" w:rsidP="00E6719A">
      <w:pPr>
        <w:widowControl w:val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 субсидии, предоставляемые местным </w:t>
      </w:r>
      <w:r>
        <w:rPr>
          <w:sz w:val="28"/>
          <w:szCs w:val="28"/>
        </w:rPr>
        <w:t>бюджетам из областного бюджета на реализацию мероприятий ведомственной целевой программы «Развитие природоохранной деятельности в Новосибирской области на 2011-2013 годы».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proofErr w:type="gramStart"/>
      <w:r>
        <w:rPr>
          <w:color w:val="000000"/>
          <w:sz w:val="28"/>
          <w:szCs w:val="28"/>
        </w:rPr>
        <w:t>Департамент не позднее, чем за десять рабочих дней до начала первого месяца очередного квартала, в соответствии с порядком составления и ведения кассового плана областного бюджета, установленным министерством финансов и налоговой политики Новосибирской области, формирует и представляет в министерство финансов и налоговой политики Новосибирской области заявку на выделение предельных объемов финансирования на очередной квартал текущего года с помесячной разбивкой в разрезе</w:t>
      </w:r>
      <w:proofErr w:type="gramEnd"/>
      <w:r>
        <w:rPr>
          <w:color w:val="000000"/>
          <w:sz w:val="28"/>
          <w:szCs w:val="28"/>
        </w:rPr>
        <w:t xml:space="preserve"> получателей бюджетных средств.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proofErr w:type="gramStart"/>
      <w:r>
        <w:rPr>
          <w:color w:val="000000"/>
          <w:sz w:val="28"/>
          <w:szCs w:val="28"/>
        </w:rPr>
        <w:t xml:space="preserve">Финансирование мероприятий Программы осуществляется в </w:t>
      </w:r>
      <w:r>
        <w:rPr>
          <w:color w:val="000000"/>
          <w:sz w:val="28"/>
          <w:szCs w:val="28"/>
        </w:rPr>
        <w:lastRenderedPageBreak/>
        <w:t>соответствии с Бюджетным кодексом Российской Федерации, Федеральным законом от 21.07.2005 № 94-ФЗ «О размещении заказов на поставки товаров, выполнение работ, оказание услуг для государственных и муниципальных нужд» в пределах объемов бюджетных ассигнований, предусмотренных на реализацию Программы, на основании заключенных государственных контрактов, договоров, соглашений, актов сдачи-приема выполненных работ (оказанных услуг), счетов-фактур.</w:t>
      </w:r>
      <w:proofErr w:type="gramEnd"/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Государственные контракты и гражданско-правовые договоры должны предусматривать: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отсутствие у исполнителя недоимки по платежам в бюджеты бюджетной системы Российской Федерации на момент оплаты;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право департамента приостанавливать оплату до погашения исполнителем недоимки по платежам в бюджеты бюджетной системы Российской Федерации.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 Авансирование исполнителя департаментом при принятии решения о размещении заказа, а также при заключении государственных контрактов, гражданско-правовых договоров на поставку товаров, выполнение работ, оказание услуг за счет средств областного бюджета, включая субсидии, осуществляется в случаях, если: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для выполнения работ, оказания услуг исполнителю требуется приобретение материалов, оборудования или технических средств на сумму не менее 30% от общей цены государственного контракта, гражданско-правового договора;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выполнение работ, оказание услуг исполнителем связано с транспортными и командировочными расходами в объеме не менее 30% от общей цены государственного контракта, гражданско-правового договора;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исполнитель является победителем областного конкурса экологических проектов.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Финансирование мероприятий Программы осуществляется согласно утвержденному приказом департамента плану проведения мероприятий Программы, содержащему сроки проведения мероприятий Программы.</w:t>
      </w:r>
    </w:p>
    <w:p w:rsidR="00E6719A" w:rsidRDefault="00E6719A" w:rsidP="00E6719A">
      <w:pPr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 В случае неисполнения мероприятий Программы средства областного бюджета, предусмотренные на их финансирование, на другие мероприятия не перераспределяются и не расходуются. </w:t>
      </w:r>
    </w:p>
    <w:p w:rsidR="00E6719A" w:rsidRDefault="00E6719A" w:rsidP="00E6719A">
      <w:pPr>
        <w:widowControl w:val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>
        <w:rPr>
          <w:sz w:val="28"/>
          <w:szCs w:val="28"/>
        </w:rPr>
        <w:t xml:space="preserve"> Департамент ежеквартально в срок до 10 числа месяца, следующего за отчетным кварталом, представляет в министерство финансов и налоговой политики Новосибирской области отчетную информацию об объемах произведенных расходов и эффективности использования средств областного бюджета, выделенных на реализацию мероприятий Программы с приложением аналитической записки. </w:t>
      </w:r>
    </w:p>
    <w:p w:rsidR="00E6719A" w:rsidRPr="00E6719A" w:rsidRDefault="00E6719A" w:rsidP="00E6719A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11. Департамент в пределах своих полномочий осуществляет контроль за целевым и эффективным использованием средств областного бюджета, предоставленных на реализацию мероприятий Программы, и </w:t>
      </w:r>
      <w:r>
        <w:rPr>
          <w:color w:val="000000"/>
          <w:sz w:val="28"/>
          <w:szCs w:val="28"/>
        </w:rPr>
        <w:t xml:space="preserve">несет </w:t>
      </w:r>
      <w:r>
        <w:rPr>
          <w:sz w:val="28"/>
          <w:szCs w:val="28"/>
        </w:rPr>
        <w:t>ответственность за их нецелевое использование в соответствии с законодательством Российской Федерации.</w:t>
      </w:r>
    </w:p>
    <w:sectPr w:rsidR="00E6719A" w:rsidRPr="00E6719A" w:rsidSect="001D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19A"/>
    <w:rsid w:val="0014438A"/>
    <w:rsid w:val="00147A26"/>
    <w:rsid w:val="001A029C"/>
    <w:rsid w:val="001D1282"/>
    <w:rsid w:val="003C4A5B"/>
    <w:rsid w:val="006D2C05"/>
    <w:rsid w:val="00807BCE"/>
    <w:rsid w:val="0084617E"/>
    <w:rsid w:val="00A0053F"/>
    <w:rsid w:val="00C6582A"/>
    <w:rsid w:val="00E6719A"/>
    <w:rsid w:val="00E7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719A"/>
    <w:pPr>
      <w:autoSpaceDE w:val="0"/>
      <w:autoSpaceDN w:val="0"/>
      <w:adjustRightInd w:val="0"/>
      <w:ind w:firstLine="0"/>
      <w:jc w:val="left"/>
    </w:pPr>
    <w:rPr>
      <w:rFonts w:eastAsia="Times New Roman"/>
      <w:b/>
      <w:bCs/>
      <w:sz w:val="28"/>
      <w:szCs w:val="28"/>
      <w:lang w:eastAsia="ru-RU"/>
    </w:rPr>
  </w:style>
  <w:style w:type="paragraph" w:customStyle="1" w:styleId="Default">
    <w:name w:val="Default"/>
    <w:uiPriority w:val="99"/>
    <w:rsid w:val="00E6719A"/>
    <w:pPr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897</Words>
  <Characters>5117</Characters>
  <Application>Microsoft Office Word</Application>
  <DocSecurity>0</DocSecurity>
  <Lines>42</Lines>
  <Paragraphs>12</Paragraphs>
  <ScaleCrop>false</ScaleCrop>
  <Company>DPROOS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</dc:creator>
  <cp:keywords/>
  <dc:description/>
  <cp:lastModifiedBy>ges</cp:lastModifiedBy>
  <cp:revision>1</cp:revision>
  <dcterms:created xsi:type="dcterms:W3CDTF">2012-02-27T08:17:00Z</dcterms:created>
  <dcterms:modified xsi:type="dcterms:W3CDTF">2012-02-27T08:20:00Z</dcterms:modified>
</cp:coreProperties>
</file>