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7F" w:rsidRPr="00860FC8" w:rsidRDefault="00D72511" w:rsidP="00181F7F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2</w:t>
      </w:r>
    </w:p>
    <w:p w:rsidR="00181F7F" w:rsidRDefault="00181F7F" w:rsidP="00181F7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Приказу</w:t>
      </w:r>
      <w:r w:rsidR="009C3A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181F7F" w:rsidRDefault="00181F7F" w:rsidP="00181F7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181F7F" w:rsidRDefault="00181F7F" w:rsidP="00181F7F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181F7F" w:rsidRPr="000E4FC6" w:rsidRDefault="00417655" w:rsidP="00181F7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15.12. 2016</w:t>
      </w:r>
      <w:bookmarkStart w:id="0" w:name="_GoBack"/>
      <w:bookmarkEnd w:id="0"/>
      <w:r w:rsidR="00181F7F">
        <w:rPr>
          <w:rFonts w:ascii="Times New Roman" w:eastAsia="TimesNewRomanPSMT" w:hAnsi="Times New Roman" w:cs="Times New Roman"/>
          <w:sz w:val="28"/>
          <w:szCs w:val="28"/>
        </w:rPr>
        <w:t xml:space="preserve"> г. № </w:t>
      </w:r>
      <w:r w:rsidR="0074544E">
        <w:rPr>
          <w:rFonts w:ascii="Times New Roman" w:eastAsia="TimesNewRomanPSMT" w:hAnsi="Times New Roman" w:cs="Times New Roman"/>
          <w:sz w:val="28"/>
          <w:szCs w:val="28"/>
        </w:rPr>
        <w:t>438</w:t>
      </w:r>
    </w:p>
    <w:p w:rsidR="00181F7F" w:rsidRDefault="00181F7F" w:rsidP="00181F7F">
      <w:pPr>
        <w:rPr>
          <w:rFonts w:ascii="Times New Roman" w:hAnsi="Times New Roman" w:cs="Times New Roman"/>
          <w:sz w:val="28"/>
          <w:szCs w:val="28"/>
        </w:rPr>
      </w:pPr>
    </w:p>
    <w:p w:rsidR="005976ED" w:rsidRDefault="00CB33D6" w:rsidP="00597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5976ED">
        <w:rPr>
          <w:rFonts w:ascii="Times New Roman" w:hAnsi="Times New Roman" w:cs="Times New Roman"/>
          <w:sz w:val="28"/>
          <w:szCs w:val="28"/>
        </w:rPr>
        <w:t xml:space="preserve"> </w:t>
      </w:r>
      <w:r w:rsidR="005976ED"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аукциона на право заключения </w:t>
      </w:r>
      <w:proofErr w:type="spellStart"/>
      <w:r w:rsidR="005976ED"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="005976ED"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="005976ED"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976ED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597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76E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976ED"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="005976ED" w:rsidRPr="00024D3B">
        <w:rPr>
          <w:rFonts w:ascii="Times New Roman" w:hAnsi="Times New Roman" w:cs="Times New Roman"/>
          <w:sz w:val="28"/>
          <w:szCs w:val="28"/>
        </w:rPr>
        <w:t>ской</w:t>
      </w:r>
      <w:r w:rsidR="005976ED"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</w:p>
    <w:p w:rsidR="005976ED" w:rsidRPr="0016109B" w:rsidRDefault="005976ED" w:rsidP="005976E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5976ED" w:rsidRPr="00200770" w:rsidRDefault="005976ED" w:rsidP="005976E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Новосибирской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Pr="00CB33D6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Pr="00CB33D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B33D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B33D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CB33D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B33D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CB33D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B33D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Павлович – консультант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регулирования ис</w:t>
      </w:r>
      <w:r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</w:t>
      </w:r>
      <w:r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0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231 14 73</w:t>
      </w:r>
    </w:p>
    <w:p w:rsidR="005976ED" w:rsidRPr="0016109B" w:rsidRDefault="005976ED" w:rsidP="0059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5976ED" w:rsidRDefault="005976ED" w:rsidP="005976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10.4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5976ED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53,42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5976ED" w:rsidRPr="005B27E3" w:rsidRDefault="005976ED" w:rsidP="005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руемого охотничьего угодья № 10.4, расположенного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Колыва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нском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5976ED" w:rsidRPr="005B27E3" w:rsidRDefault="005976ED" w:rsidP="00597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76ED" w:rsidRPr="004404C7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C7">
        <w:rPr>
          <w:rFonts w:ascii="Times New Roman" w:eastAsia="Times New Roman" w:hAnsi="Times New Roman" w:cs="Times New Roman"/>
          <w:b/>
          <w:sz w:val="28"/>
          <w:szCs w:val="28"/>
        </w:rPr>
        <w:t>Западная и северная границы: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1 по границе Т</w:t>
      </w:r>
      <w:r>
        <w:rPr>
          <w:rFonts w:ascii="Times New Roman" w:eastAsia="Times New Roman" w:hAnsi="Times New Roman" w:cs="Times New Roman"/>
          <w:sz w:val="28"/>
          <w:szCs w:val="28"/>
        </w:rPr>
        <w:t>омской области, проходящей по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 реке Икса, вниз по течению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</w:p>
    <w:p w:rsidR="005976ED" w:rsidRPr="004404C7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C7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Северо-восточная граница: 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2 по границе Томской области, пересекая зимнюю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3, 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4, 5, 6.</w:t>
      </w:r>
    </w:p>
    <w:p w:rsidR="005976ED" w:rsidRPr="004404C7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C7">
        <w:rPr>
          <w:rFonts w:ascii="Times New Roman" w:eastAsia="Times New Roman" w:hAnsi="Times New Roman" w:cs="Times New Roman"/>
          <w:b/>
          <w:sz w:val="28"/>
          <w:szCs w:val="28"/>
        </w:rPr>
        <w:t xml:space="preserve">Юго-восточная граница: 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от точки №6 вверх по течению реки </w:t>
      </w:r>
      <w:proofErr w:type="spellStart"/>
      <w:r w:rsidRPr="004404C7">
        <w:rPr>
          <w:rFonts w:ascii="Times New Roman" w:eastAsia="Times New Roman" w:hAnsi="Times New Roman" w:cs="Times New Roman"/>
          <w:sz w:val="28"/>
          <w:szCs w:val="28"/>
        </w:rPr>
        <w:t>Шегарка</w:t>
      </w:r>
      <w:proofErr w:type="spellEnd"/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, минуя левые притоки: реку </w:t>
      </w:r>
      <w:proofErr w:type="spellStart"/>
      <w:r w:rsidRPr="004404C7">
        <w:rPr>
          <w:rFonts w:ascii="Times New Roman" w:eastAsia="Times New Roman" w:hAnsi="Times New Roman" w:cs="Times New Roman"/>
          <w:sz w:val="28"/>
          <w:szCs w:val="28"/>
        </w:rPr>
        <w:t>Кужиганка</w:t>
      </w:r>
      <w:proofErr w:type="spellEnd"/>
      <w:r w:rsidRPr="004404C7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8, реку Мавра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9, реку Брусилова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10, и далее до точки №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11.</w:t>
      </w:r>
    </w:p>
    <w:p w:rsidR="005976ED" w:rsidRPr="004404C7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C7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11 на север по узкокол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ейной железной дороге до точки 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4C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5976ED" w:rsidRPr="00325B59" w:rsidRDefault="005976ED" w:rsidP="005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082°47'37"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056°32'60"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083°06'31"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056°29'03"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083°13'10"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056°26'32"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083°17'23"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056°26'08"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083°17'01"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083°16'41"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083°16'22"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083°14'56"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083°12'25"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056°22'26"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083°02'35"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5976ED">
            <w:pPr>
              <w:numPr>
                <w:ilvl w:val="0"/>
                <w:numId w:val="29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082°48'53"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325B59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ind w:left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325B59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082°47'37"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325B59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976ED" w:rsidRPr="00325B59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6ED" w:rsidRPr="00CA4C16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5976ED" w:rsidRPr="00CA4C16" w:rsidRDefault="005976ED" w:rsidP="005976ED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5976ED" w:rsidRPr="00CA4C16" w:rsidRDefault="005976ED" w:rsidP="005976ED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5976ED" w:rsidRPr="003E66BC" w:rsidRDefault="005976ED" w:rsidP="005976ED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5976ED" w:rsidRPr="00914FE6" w:rsidRDefault="005976ED" w:rsidP="0059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FE6">
        <w:rPr>
          <w:rFonts w:ascii="Times New Roman" w:hAnsi="Times New Roman" w:cs="Times New Roman"/>
          <w:sz w:val="28"/>
          <w:szCs w:val="28"/>
        </w:rPr>
        <w:t>Общая площадь лесных участков, расположенных в границах  планируемого охотничьего угодья – 53420 га.</w:t>
      </w:r>
    </w:p>
    <w:p w:rsidR="005976ED" w:rsidRPr="00914FE6" w:rsidRDefault="005976ED" w:rsidP="0059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A6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14FE6">
        <w:rPr>
          <w:rFonts w:ascii="Times New Roman" w:hAnsi="Times New Roman" w:cs="Times New Roman"/>
          <w:sz w:val="28"/>
          <w:szCs w:val="28"/>
        </w:rPr>
        <w:t xml:space="preserve"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10.4: </w:t>
      </w:r>
    </w:p>
    <w:p w:rsidR="005976ED" w:rsidRDefault="005976ED" w:rsidP="0059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FE6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914FE6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914FE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14FE6">
        <w:rPr>
          <w:rFonts w:ascii="Times New Roman" w:hAnsi="Times New Roman" w:cs="Times New Roman"/>
          <w:sz w:val="28"/>
          <w:szCs w:val="28"/>
        </w:rPr>
        <w:t>Колыванское</w:t>
      </w:r>
      <w:proofErr w:type="spellEnd"/>
      <w:r w:rsidRPr="00914FE6">
        <w:rPr>
          <w:rFonts w:ascii="Times New Roman" w:hAnsi="Times New Roman" w:cs="Times New Roman"/>
          <w:sz w:val="28"/>
          <w:szCs w:val="28"/>
        </w:rPr>
        <w:t xml:space="preserve"> лесничество,</w:t>
      </w:r>
      <w:r w:rsidRPr="00470A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14FE6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914FE6">
        <w:rPr>
          <w:rFonts w:ascii="Times New Roman" w:hAnsi="Times New Roman" w:cs="Times New Roman"/>
          <w:sz w:val="28"/>
          <w:szCs w:val="28"/>
        </w:rPr>
        <w:t xml:space="preserve"> лесохозяйственный участок квартал № </w:t>
      </w:r>
      <w:r>
        <w:rPr>
          <w:rFonts w:ascii="Times New Roman" w:hAnsi="Times New Roman" w:cs="Times New Roman"/>
          <w:sz w:val="28"/>
          <w:szCs w:val="28"/>
        </w:rPr>
        <w:t xml:space="preserve">1 выделы № 1-34, квартал № 2 выделы 1-30, квартал № 3 выделы № 1-58, квартал № 4 выделы № 1-32, </w:t>
      </w:r>
      <w:r>
        <w:rPr>
          <w:rFonts w:ascii="Times New Roman" w:hAnsi="Times New Roman" w:cs="Times New Roman"/>
          <w:sz w:val="28"/>
          <w:szCs w:val="28"/>
        </w:rPr>
        <w:lastRenderedPageBreak/>
        <w:t>квартал  5 выделы № 1-41, квартал № 6 выделы № 1-27, квартал № 16 выделы № 1-55, квартал № 17 выделы № 1-69, квартал № 18 выделы № 1-71, квартал № 31 выделы № 4,6-12,15,19-22 части выделов № 1,2,3,13,14, квартал № 32 выделы № 1-42, квартал № 33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выделы № 1-42, квартал № 56 выделы № 5,6,8,9,13,15,20,21 части выделов №  1,3,4,10,12,16,17, квартал № 57 выделы № 1-38, квартал № 58 выделы № 1-38, квартал № 71 выделы № 6,7,12 части выделов № 3,5,10,12,16,17,20,23,24,32,44, квартал № 72 выделы № 1-42, квартал № 73 выделы № 1-33, квартал № 101 выделы № 6-8,12, 21 части выделов № 5,10,11,19,20,29-31,91, квартал № 102 выделы № 1-19,22-25, квартал  № 103, выделы № 1-11,13,23;</w:t>
      </w:r>
    </w:p>
    <w:p w:rsidR="005976ED" w:rsidRPr="00756B34" w:rsidRDefault="005976ED" w:rsidP="0059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участок№ 1, квартал №  1 выделы № 1-30, квартал № 2 выделы № 1-30, квартал № 3 выделы № 1-35, квартал № 4 выделы № 1-23, квартал № 5 выделы № 1-21, квартал № 6 выделы № 1-24, квартал №  7 выделы № 1-28, квартал № 8 выделы № 1-24, квартал № 9 выделы № 1-22, квартал № 10 выделы № 1-22, квартал № 11 выделы № 1-41, квартал № 12 выделы № 1-11, квартал № 13 выделы № 1-3, квартал № 14 выделы № 1-7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 № 15 выделы № 1-11, квартал № 16 выделы № 1-12, квартал № 17 выделы № 1-12, квартал № 18 выделы № 1-17, квартал № 19 выделы № 1-27, квартал № 20 выделы № 1-25, квартал № 21 выделы № 1-8, квартал № 22 выделы № 1-23, квартал № 23 выделы № 1-17, квартал № 24 выделы № 1-31, квартал № 25 выделы № 1-18, квартал № 26 выделы № 1-14, квартал № 27 выделы № 1-15, квартал № 28 выделы № 1-27, квартал № 29 выделы № 1-28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 № 30 выделы № 1-24, квартал № 31 выделы № 1-36, квартал № 32 выделы № 1-26, квартал № 33 выделы № 1-27, квартал № 34 выделы № 1-26, квартал № 35 выделы № 1-27, квартал № 36 выделы № 1-24,32-34,38,46-48, квартал № 37 выделы № 1-24,29.32,34,54,55,59, квартал № 38 выделы № 1-25,28,29, квартал № 39 выделы № 1-17,32, квартал № 40 выделы № 1-16,18,19,21,37, квартал № 41 выделы № 1-10,12,13, квартал № 42 выделы № 1-23,29 квартал № 46 выделы № 1-38, квартал № 47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выделы № 1-28, квартал № 48 выделы № 1-27, квартал № 49 выделы № 1-31, квартал № 50 выделы № 1-31, квартал № 51 выделы № 1-21,29, квартал № 56 выделы № 1-31, квартал № 57 выделы № 1-24, квартал № 58 выделы № 1-24, квартал № 59 выделы № 1-28, квартал № 60 выделы № 1-19,22-25,29,32 квартал № 61 выделы № 1-5,10-12,18,21,22,35,  квартал № </w:t>
      </w:r>
      <w:r w:rsidRPr="00756B34">
        <w:rPr>
          <w:rFonts w:ascii="Times New Roman" w:hAnsi="Times New Roman" w:cs="Times New Roman"/>
          <w:sz w:val="28"/>
          <w:szCs w:val="28"/>
        </w:rPr>
        <w:t xml:space="preserve">68 </w:t>
      </w:r>
      <w:r>
        <w:rPr>
          <w:rFonts w:ascii="Times New Roman" w:hAnsi="Times New Roman" w:cs="Times New Roman"/>
          <w:sz w:val="28"/>
          <w:szCs w:val="28"/>
        </w:rPr>
        <w:t>выделы № 1-22, квартал № 69 выделы № 1-18, квартал № 70 выделы № 1-19,21-24,28-32, квартал № 71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выделы № 1-12,15,16,26,27,  квартал № 72</w:t>
      </w:r>
      <w:r w:rsidRPr="00756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выделы № 1-24, 29,30,</w:t>
      </w:r>
      <w:r w:rsidRPr="00756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№ 73</w:t>
      </w:r>
      <w:r w:rsidRPr="00756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выделы № 1-4, 6,10,11,15-18,35.</w:t>
      </w:r>
    </w:p>
    <w:p w:rsidR="005976ED" w:rsidRPr="003E66BC" w:rsidRDefault="005976ED" w:rsidP="0059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</w:t>
      </w:r>
      <w:r>
        <w:rPr>
          <w:rFonts w:ascii="Times New Roman" w:hAnsi="Times New Roman" w:cs="Times New Roman"/>
          <w:sz w:val="28"/>
          <w:szCs w:val="28"/>
        </w:rPr>
        <w:t>планируемого охотничьего угодья: ООО «СХП «Простор»</w:t>
      </w:r>
      <w:r w:rsidRPr="003E6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6ED" w:rsidRPr="003E66BC" w:rsidRDefault="005976ED" w:rsidP="00597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66BC">
        <w:rPr>
          <w:rFonts w:ascii="Times New Roman" w:hAnsi="Times New Roman" w:cs="Times New Roman"/>
          <w:sz w:val="28"/>
          <w:szCs w:val="28"/>
        </w:rPr>
        <w:lastRenderedPageBreak/>
        <w:t>3. Разведанные запасы полезных ископаемых отсутствуют.</w:t>
      </w:r>
    </w:p>
    <w:p w:rsidR="005976ED" w:rsidRPr="003E66BC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5976ED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5976ED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5976ED" w:rsidRPr="00EC415E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17.2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5976ED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25,39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BC3C5B">
        <w:rPr>
          <w:rFonts w:ascii="Times New Roman" w:hAnsi="Times New Roman" w:cs="Times New Roman"/>
          <w:sz w:val="28"/>
          <w:szCs w:val="28"/>
        </w:rPr>
        <w:t>оложенное на территории Маслянинск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5976ED" w:rsidRDefault="005976ED" w:rsidP="005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76ED" w:rsidRPr="005B27E3" w:rsidRDefault="005976ED" w:rsidP="005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анируемого охотничьего угодья № 17.2, расположенного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Маслянинск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5976ED" w:rsidRPr="005B27E3" w:rsidRDefault="005976ED" w:rsidP="00597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76ED" w:rsidRPr="00E70026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 по границе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района, проходящей вверх по течению правого притока реки Татарка до ее истока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2, далее от точки №3 вниз по течению реки Поперечная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до ее впадения в реку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4, затем вверх по течению реки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5, далее по границе в юго-восточном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направленииот</w:t>
      </w:r>
      <w:proofErr w:type="spellEnd"/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0026">
        <w:rPr>
          <w:rFonts w:ascii="Times New Roman" w:eastAsia="Times New Roman" w:hAnsi="Times New Roman" w:cs="Times New Roman"/>
          <w:sz w:val="28"/>
          <w:szCs w:val="28"/>
        </w:rPr>
        <w:t>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6 реку Топкая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7, далее вниз по течению реки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Крохалевка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8, затем по границе в юго-восточном направлении,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9 левый приток реки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Крохалевка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далее по заросшей просеке,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10 реку Малая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Крохалевка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11, затем по границе в северо-восточном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направлении, пересекая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12, 13</w:t>
      </w:r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14 левые притоки реки Малая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15 через характерный поворот границы,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16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17 вверх по реке Малая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18 через характерный поворот границы, далее,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19 левый приток реки Большая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20 саму Большую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затем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21, 22 через характерные повороты границы,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23</w:t>
      </w:r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пересекая левый приток Большая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24 через характерный поворот границы,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25 пересекая лесную дорогу на пасеки,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26 – реку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Отчиха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затем через повороты границы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27, 28,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29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30 вверх по течению реки Большая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до ее истока, затем по просеке, делая поворот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31, пересекая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реку</w:t>
      </w:r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0026">
        <w:rPr>
          <w:rFonts w:ascii="Times New Roman" w:eastAsia="Times New Roman" w:hAnsi="Times New Roman" w:cs="Times New Roman"/>
          <w:sz w:val="28"/>
          <w:szCs w:val="28"/>
        </w:rPr>
        <w:t>Крутишка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32, реку Старикова -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33, делая поворот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34, пересекая реку Золотуха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35, лесную дорогу -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36, реку Лукова –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37, делая повороты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38, 39, 40,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41 пересекая реку Малая Старикова, далее через повороты границы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42, 43, 44.</w:t>
      </w:r>
      <w:proofErr w:type="gramEnd"/>
    </w:p>
    <w:p w:rsidR="005976ED" w:rsidRPr="00E70026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026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от 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44 по границе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района в юго-восточном направлении, пересекая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45 лесную дорогу в направлении деревни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Старогутово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46 – реку Топка, до пересечения границы с рекой Ик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47.  </w:t>
      </w:r>
    </w:p>
    <w:p w:rsidR="005976ED" w:rsidRPr="00E70026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026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47 вниз по течению реки Ик, минуя ее правые притоки: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48 – Сосновку,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49 –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Отчиху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50 – Лукову,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51 –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Старолюшку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52 –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Долганку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53 – Листвянку,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54 – ручей Прямой,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55 – Малую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Еловку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56 –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Кривушку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 далее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57 – брод через дорогу в</w:t>
      </w:r>
      <w:proofErr w:type="gram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поселок Верх-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Ики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58 минуя правый приток реки Ик реку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Крохалевка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59 – реку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Тарадановку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, до пересечения реки Ик с границей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60. </w:t>
      </w:r>
    </w:p>
    <w:p w:rsidR="005976ED" w:rsidRPr="00E70026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026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60 по границе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северном направлении, минуя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61 поворот границы в районе урочища Орловское, далее поворот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>62,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63, 64 – лесные дороги на урочище </w:t>
      </w:r>
      <w:proofErr w:type="spellStart"/>
      <w:r w:rsidRPr="00E70026">
        <w:rPr>
          <w:rFonts w:ascii="Times New Roman" w:eastAsia="Times New Roman" w:hAnsi="Times New Roman" w:cs="Times New Roman"/>
          <w:sz w:val="28"/>
          <w:szCs w:val="28"/>
        </w:rPr>
        <w:t>Бухариха</w:t>
      </w:r>
      <w:proofErr w:type="spellEnd"/>
      <w:r w:rsidRPr="00E70026">
        <w:rPr>
          <w:rFonts w:ascii="Times New Roman" w:eastAsia="Times New Roman" w:hAnsi="Times New Roman" w:cs="Times New Roman"/>
          <w:sz w:val="28"/>
          <w:szCs w:val="28"/>
        </w:rPr>
        <w:t>, и далее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00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End"/>
    </w:p>
    <w:p w:rsidR="005976ED" w:rsidRPr="00E70026" w:rsidRDefault="005976ED" w:rsidP="0059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084°06'4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084°09'15"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084°10'14"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084°10'5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084°09'58"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084°10'5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084°13'4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c>
          <w:tcPr>
            <w:tcW w:w="1834" w:type="dxa"/>
            <w:tcBorders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084°17'36"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084°20'1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054°45'05"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084°21'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084°22'54"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084°25'23"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084°26'01"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084°26'52"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084°27'28"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084°27'54"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084°27'58"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084°28'08"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084°30'5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084°30'54"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084°31'41"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084°32'4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084°33'11"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084°33'48"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084°29'50"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084°28'04"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084°25'22"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084°22'4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084°17'15"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084°12'10"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5976ED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6ED" w:rsidRPr="00754DA1" w:rsidTr="0002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6ED" w:rsidRPr="00754DA1" w:rsidRDefault="005976ED" w:rsidP="00027C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6ED" w:rsidRPr="00754DA1" w:rsidRDefault="005976ED" w:rsidP="0002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976ED" w:rsidRPr="002B1BD9" w:rsidRDefault="005976ED" w:rsidP="0059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6ED" w:rsidRPr="00CA1F8D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5976ED" w:rsidRPr="00CA1F8D" w:rsidRDefault="005976ED" w:rsidP="005976ED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5976ED" w:rsidRPr="00CA1F8D" w:rsidRDefault="005976ED" w:rsidP="005976ED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5976ED" w:rsidRPr="00CA1F8D" w:rsidRDefault="005976ED" w:rsidP="005976ED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5976ED" w:rsidRPr="00746B82" w:rsidRDefault="005976ED" w:rsidP="0059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B82">
        <w:rPr>
          <w:rFonts w:ascii="Times New Roman" w:hAnsi="Times New Roman" w:cs="Times New Roman"/>
          <w:sz w:val="28"/>
          <w:szCs w:val="28"/>
        </w:rPr>
        <w:t>Общая площадь лесных участков, расположенных в границах  планируемого охотничьего угодья – 21 530,0 га.</w:t>
      </w:r>
    </w:p>
    <w:p w:rsidR="005976ED" w:rsidRPr="00746B82" w:rsidRDefault="005976ED" w:rsidP="00597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B82">
        <w:rPr>
          <w:rFonts w:ascii="Times New Roman" w:hAnsi="Times New Roman" w:cs="Times New Roman"/>
          <w:sz w:val="28"/>
          <w:szCs w:val="28"/>
        </w:rPr>
        <w:tab/>
        <w:t>Лесные участки, находящиеся в государственной собственности, не предоставленные физическим и юридическим лицам, расположенные в границах планируемого охотничьего угодья № 17.2, отсутствуют.</w:t>
      </w:r>
    </w:p>
    <w:p w:rsidR="005976ED" w:rsidRPr="00746B82" w:rsidRDefault="005976ED" w:rsidP="0059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B82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</w:t>
      </w:r>
      <w:r w:rsidRPr="00746B8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46B8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</w:t>
      </w:r>
      <w:r w:rsidRPr="00746B8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Егорьев</w:t>
      </w:r>
      <w:r w:rsidRPr="00746B82">
        <w:rPr>
          <w:rFonts w:ascii="Times New Roman" w:hAnsi="Times New Roman" w:cs="Times New Roman"/>
          <w:sz w:val="28"/>
          <w:szCs w:val="28"/>
        </w:rPr>
        <w:t>ский лесохозяйственный участок кварталы</w:t>
      </w:r>
      <w:r w:rsidRPr="00E700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B82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31-33,40-43,52-54,65</w:t>
      </w:r>
      <w:r w:rsidRPr="00746B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B82">
        <w:rPr>
          <w:rFonts w:ascii="Times New Roman" w:hAnsi="Times New Roman" w:cs="Times New Roman"/>
          <w:sz w:val="28"/>
          <w:szCs w:val="28"/>
        </w:rPr>
        <w:t>Больше-</w:t>
      </w:r>
      <w:proofErr w:type="spellStart"/>
      <w:r w:rsidRPr="00746B82">
        <w:rPr>
          <w:rFonts w:ascii="Times New Roman" w:hAnsi="Times New Roman" w:cs="Times New Roman"/>
          <w:sz w:val="28"/>
          <w:szCs w:val="28"/>
        </w:rPr>
        <w:t>Изыракский</w:t>
      </w:r>
      <w:proofErr w:type="spellEnd"/>
      <w:r w:rsidRPr="00746B82">
        <w:rPr>
          <w:rFonts w:ascii="Times New Roman" w:hAnsi="Times New Roman" w:cs="Times New Roman"/>
          <w:sz w:val="28"/>
          <w:szCs w:val="28"/>
        </w:rPr>
        <w:t xml:space="preserve"> лесохозяйственный участок кварталы № </w:t>
      </w:r>
      <w:r>
        <w:rPr>
          <w:rFonts w:ascii="Times New Roman" w:hAnsi="Times New Roman" w:cs="Times New Roman"/>
          <w:sz w:val="28"/>
          <w:szCs w:val="28"/>
        </w:rPr>
        <w:t xml:space="preserve">1-25,27-30,37-39,184-206;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</w:t>
      </w:r>
      <w:r w:rsidRPr="00746B8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46B82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>
        <w:rPr>
          <w:rFonts w:ascii="Times New Roman" w:hAnsi="Times New Roman" w:cs="Times New Roman"/>
          <w:sz w:val="28"/>
          <w:szCs w:val="28"/>
        </w:rPr>
        <w:t>, с-з «Верх-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746B82">
        <w:rPr>
          <w:rFonts w:ascii="Times New Roman" w:hAnsi="Times New Roman" w:cs="Times New Roman"/>
          <w:sz w:val="28"/>
          <w:szCs w:val="28"/>
        </w:rPr>
        <w:t xml:space="preserve"> кварталы</w:t>
      </w:r>
      <w:r w:rsidRPr="00E700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B82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1-10,14,15,17,19,20-22,24.</w:t>
      </w:r>
    </w:p>
    <w:p w:rsidR="005976ED" w:rsidRPr="005A6AB5" w:rsidRDefault="005976ED" w:rsidP="0059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B5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</w:t>
      </w:r>
      <w:r>
        <w:rPr>
          <w:rFonts w:ascii="Times New Roman" w:hAnsi="Times New Roman" w:cs="Times New Roman"/>
          <w:sz w:val="28"/>
          <w:szCs w:val="28"/>
        </w:rPr>
        <w:t>о охотничьего угодья: ООО «Деловой Альянс»</w:t>
      </w:r>
      <w:r w:rsidRPr="005A6AB5">
        <w:rPr>
          <w:rFonts w:ascii="Times New Roman" w:hAnsi="Times New Roman" w:cs="Times New Roman"/>
          <w:sz w:val="28"/>
          <w:szCs w:val="28"/>
        </w:rPr>
        <w:t>.</w:t>
      </w:r>
    </w:p>
    <w:p w:rsidR="005976ED" w:rsidRPr="00ED40D3" w:rsidRDefault="005976ED" w:rsidP="00597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угодья, месторождение полезных ископаемых: Государственным балансом запасов полезных ископаемых (по состоянию на 01.01.2015) учитываются запасы россыпного золота  в пределах следующих участков недр:</w:t>
      </w:r>
    </w:p>
    <w:p w:rsidR="005976ED" w:rsidRPr="00ED40D3" w:rsidRDefault="005976ED" w:rsidP="00597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>«Листвянка -2»</w:t>
      </w:r>
      <w:r w:rsidRPr="00ED40D3">
        <w:rPr>
          <w:rFonts w:ascii="Times New Roman" w:hAnsi="Times New Roman" w:cs="Times New Roman"/>
          <w:sz w:val="28"/>
          <w:szCs w:val="28"/>
        </w:rPr>
        <w:t xml:space="preserve"> (лицензия на пользования недрами НОВ 02166 БЭ, пользователь недр – ООО «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Ойл»), имеющий следующие географические координаты угловых точек:</w:t>
      </w:r>
    </w:p>
    <w:tbl>
      <w:tblPr>
        <w:tblW w:w="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565"/>
        <w:gridCol w:w="836"/>
        <w:gridCol w:w="851"/>
        <w:gridCol w:w="856"/>
      </w:tblGrid>
      <w:tr w:rsidR="005976ED" w:rsidRPr="00ED40D3" w:rsidTr="00027C3E">
        <w:trPr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5976ED" w:rsidRPr="00ED40D3" w:rsidRDefault="005976ED" w:rsidP="00597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«р. Лукова с притоком р. Старикова» </w:t>
      </w:r>
      <w:r w:rsidRPr="00ED40D3">
        <w:rPr>
          <w:rFonts w:ascii="Times New Roman" w:hAnsi="Times New Roman" w:cs="Times New Roman"/>
          <w:sz w:val="28"/>
          <w:szCs w:val="28"/>
        </w:rPr>
        <w:t>(лицензия на пользования недрами НОВ 02714 БЭ, пользователь недр – ООО «Салаир»)</w:t>
      </w:r>
      <w:proofErr w:type="gramStart"/>
      <w:r w:rsidRPr="00ED40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0D3">
        <w:rPr>
          <w:rFonts w:ascii="Times New Roman" w:hAnsi="Times New Roman" w:cs="Times New Roman"/>
          <w:sz w:val="28"/>
          <w:szCs w:val="28"/>
        </w:rPr>
        <w:t xml:space="preserve"> имеющий следующие географические координаты угловых точек:</w:t>
      </w:r>
    </w:p>
    <w:tbl>
      <w:tblPr>
        <w:tblW w:w="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565"/>
        <w:gridCol w:w="836"/>
        <w:gridCol w:w="851"/>
        <w:gridCol w:w="856"/>
      </w:tblGrid>
      <w:tr w:rsidR="005976ED" w:rsidRPr="00ED40D3" w:rsidTr="00027C3E">
        <w:trPr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976ED" w:rsidRPr="00ED40D3" w:rsidRDefault="005976ED" w:rsidP="00597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«Верховья р. Ик» </w:t>
      </w:r>
      <w:r w:rsidRPr="00ED40D3">
        <w:rPr>
          <w:rFonts w:ascii="Times New Roman" w:hAnsi="Times New Roman" w:cs="Times New Roman"/>
          <w:sz w:val="28"/>
          <w:szCs w:val="28"/>
        </w:rPr>
        <w:t>(лицензия на пользования недрами НОВ 02141 БР, пользователь недр – ООО «Артель старателей «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Суенга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>»), имеющий следующие географические координаты угловых точек:</w:t>
      </w:r>
    </w:p>
    <w:tbl>
      <w:tblPr>
        <w:tblW w:w="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565"/>
        <w:gridCol w:w="836"/>
        <w:gridCol w:w="851"/>
        <w:gridCol w:w="856"/>
      </w:tblGrid>
      <w:tr w:rsidR="005976ED" w:rsidRPr="00ED40D3" w:rsidTr="00027C3E">
        <w:trPr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84.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976ED" w:rsidRPr="00ED40D3" w:rsidRDefault="005976ED" w:rsidP="00597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>«месторождение россыпного золота р. </w:t>
      </w:r>
      <w:proofErr w:type="gramStart"/>
      <w:r w:rsidRPr="00ED40D3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Pr="00ED4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Крохалевка</w:t>
      </w:r>
      <w:proofErr w:type="spellEnd"/>
      <w:r w:rsidRPr="00ED40D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D40D3">
        <w:rPr>
          <w:rFonts w:ascii="Times New Roman" w:hAnsi="Times New Roman" w:cs="Times New Roman"/>
          <w:sz w:val="28"/>
          <w:szCs w:val="28"/>
        </w:rPr>
        <w:t>(нераспределенный фонд недр), имеющий следующие географические координаты угловых точек:</w:t>
      </w:r>
    </w:p>
    <w:tbl>
      <w:tblPr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845"/>
        <w:gridCol w:w="851"/>
        <w:gridCol w:w="992"/>
        <w:gridCol w:w="1086"/>
        <w:gridCol w:w="10"/>
      </w:tblGrid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929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36,44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38,33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37,36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40,11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44,79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48,24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50,98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48,66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44,95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42,77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38,18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37,24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42,95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47,94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50,31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53,29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55,89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55,78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0,571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5,409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12,48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15,28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20,47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32,73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42,23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42,82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39,02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38,17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40,71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42,69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50,08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49,25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43,15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43,72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44,93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45,38</w:t>
            </w:r>
          </w:p>
        </w:tc>
      </w:tr>
    </w:tbl>
    <w:p w:rsidR="005976ED" w:rsidRPr="00ED40D3" w:rsidRDefault="005976ED" w:rsidP="00597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«месторождение россыпного золота р. Малая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Крохалевка</w:t>
      </w:r>
      <w:proofErr w:type="spellEnd"/>
      <w:r w:rsidRPr="00ED40D3">
        <w:rPr>
          <w:rFonts w:ascii="Times New Roman" w:hAnsi="Times New Roman" w:cs="Times New Roman"/>
          <w:b/>
          <w:sz w:val="28"/>
          <w:szCs w:val="28"/>
        </w:rPr>
        <w:t>»</w:t>
      </w:r>
      <w:r w:rsidRPr="00ED40D3">
        <w:rPr>
          <w:rFonts w:ascii="Times New Roman" w:hAnsi="Times New Roman" w:cs="Times New Roman"/>
          <w:sz w:val="28"/>
          <w:szCs w:val="28"/>
        </w:rPr>
        <w:t xml:space="preserve"> (нераспределенный фонд недр), имеющий следующие географические координаты угловых точек:</w:t>
      </w:r>
    </w:p>
    <w:tbl>
      <w:tblPr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845"/>
        <w:gridCol w:w="851"/>
        <w:gridCol w:w="992"/>
        <w:gridCol w:w="1086"/>
        <w:gridCol w:w="10"/>
      </w:tblGrid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Северная широта</w:t>
            </w:r>
          </w:p>
        </w:tc>
        <w:tc>
          <w:tcPr>
            <w:tcW w:w="2929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55,99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52,28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8,658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10,43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15,63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22,33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25,78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31,92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43,62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53,86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59,86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9,13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</w:tbl>
    <w:p w:rsidR="005976ED" w:rsidRPr="00ED40D3" w:rsidRDefault="005976ED" w:rsidP="00597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>«месторождение россыпного золота р. </w:t>
      </w:r>
      <w:proofErr w:type="gramStart"/>
      <w:r w:rsidRPr="00ED40D3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Pr="00ED4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Еловка</w:t>
      </w:r>
      <w:proofErr w:type="spellEnd"/>
      <w:r w:rsidRPr="00ED40D3">
        <w:rPr>
          <w:rFonts w:ascii="Times New Roman" w:hAnsi="Times New Roman" w:cs="Times New Roman"/>
          <w:b/>
          <w:sz w:val="28"/>
          <w:szCs w:val="28"/>
        </w:rPr>
        <w:t>»</w:t>
      </w:r>
      <w:r w:rsidRPr="00ED40D3">
        <w:rPr>
          <w:rFonts w:ascii="Times New Roman" w:hAnsi="Times New Roman" w:cs="Times New Roman"/>
          <w:sz w:val="28"/>
          <w:szCs w:val="28"/>
        </w:rPr>
        <w:t xml:space="preserve"> (нераспределенный фонд недр), имеющий следующие географические координаты угловых точек:</w:t>
      </w:r>
    </w:p>
    <w:tbl>
      <w:tblPr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970"/>
        <w:gridCol w:w="726"/>
        <w:gridCol w:w="992"/>
        <w:gridCol w:w="1086"/>
        <w:gridCol w:w="10"/>
      </w:tblGrid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2,02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01,17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02,42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04,49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09,33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9,55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5976ED" w:rsidRPr="00ED40D3" w:rsidTr="00027C3E">
        <w:trPr>
          <w:gridAfter w:val="1"/>
          <w:wAfter w:w="10" w:type="dxa"/>
          <w:trHeight w:val="5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</w:tbl>
    <w:p w:rsidR="005976ED" w:rsidRPr="00ED40D3" w:rsidRDefault="005976ED" w:rsidP="005976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Участок недр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«месторождение россыпного золота р. Малая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Еловка</w:t>
      </w:r>
      <w:proofErr w:type="spellEnd"/>
      <w:r w:rsidRPr="00ED40D3">
        <w:rPr>
          <w:rFonts w:ascii="Times New Roman" w:hAnsi="Times New Roman" w:cs="Times New Roman"/>
          <w:b/>
          <w:sz w:val="28"/>
          <w:szCs w:val="28"/>
        </w:rPr>
        <w:t>»</w:t>
      </w:r>
      <w:r w:rsidRPr="00ED40D3">
        <w:rPr>
          <w:rFonts w:ascii="Times New Roman" w:hAnsi="Times New Roman" w:cs="Times New Roman"/>
          <w:sz w:val="28"/>
          <w:szCs w:val="28"/>
        </w:rPr>
        <w:t xml:space="preserve"> (нераспределенный фонд недр), имеющий следующие географические координаты угловых точек:</w:t>
      </w:r>
    </w:p>
    <w:tbl>
      <w:tblPr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710"/>
        <w:gridCol w:w="845"/>
        <w:gridCol w:w="851"/>
        <w:gridCol w:w="992"/>
        <w:gridCol w:w="1086"/>
        <w:gridCol w:w="10"/>
      </w:tblGrid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Северная широта</w:t>
            </w:r>
          </w:p>
        </w:tc>
        <w:tc>
          <w:tcPr>
            <w:tcW w:w="2929" w:type="dxa"/>
            <w:gridSpan w:val="3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Восточная долгота</w:t>
            </w:r>
          </w:p>
        </w:tc>
      </w:tr>
      <w:tr w:rsidR="005976ED" w:rsidRPr="00ED40D3" w:rsidTr="00027C3E">
        <w:trPr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  <w:tr w:rsidR="005976ED" w:rsidRPr="00ED40D3" w:rsidTr="00027C3E">
        <w:trPr>
          <w:gridAfter w:val="1"/>
          <w:wAfter w:w="10" w:type="dxa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</w:tr>
    </w:tbl>
    <w:p w:rsidR="005976ED" w:rsidRPr="00ED40D3" w:rsidRDefault="005976ED" w:rsidP="005976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>Так же, необходимо отметить, что в границах участка планируемых охотничьих угодий № 17.2 (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район Новосибирской области) расположена </w:t>
      </w:r>
      <w:r w:rsidRPr="00ED40D3">
        <w:rPr>
          <w:rFonts w:ascii="Times New Roman" w:hAnsi="Times New Roman" w:cs="Times New Roman"/>
          <w:b/>
          <w:sz w:val="28"/>
          <w:szCs w:val="28"/>
        </w:rPr>
        <w:t xml:space="preserve">юго-восточная часть участка недр </w:t>
      </w:r>
      <w:proofErr w:type="spellStart"/>
      <w:r w:rsidRPr="00ED40D3">
        <w:rPr>
          <w:rFonts w:ascii="Times New Roman" w:hAnsi="Times New Roman" w:cs="Times New Roman"/>
          <w:b/>
          <w:sz w:val="28"/>
          <w:szCs w:val="28"/>
        </w:rPr>
        <w:t>Еловский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 xml:space="preserve"> (лицензия НОВ 02799 БР, пользователь недр – ООО «РУСДРАГМЕТ»), имеющего следующие географические координаты угловых точек:</w:t>
      </w:r>
    </w:p>
    <w:tbl>
      <w:tblPr>
        <w:tblW w:w="623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708"/>
        <w:gridCol w:w="851"/>
        <w:gridCol w:w="850"/>
        <w:gridCol w:w="993"/>
        <w:gridCol w:w="1275"/>
      </w:tblGrid>
      <w:tr w:rsidR="005976ED" w:rsidRPr="00ED40D3" w:rsidTr="00027C3E">
        <w:trPr>
          <w:trHeight w:val="270"/>
        </w:trPr>
        <w:tc>
          <w:tcPr>
            <w:tcW w:w="709" w:type="dxa"/>
            <w:vMerge w:val="restart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п.п</w:t>
            </w:r>
            <w:proofErr w:type="spellEnd"/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gridSpan w:val="3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Северная широта</w:t>
            </w:r>
          </w:p>
        </w:tc>
        <w:tc>
          <w:tcPr>
            <w:tcW w:w="3118" w:type="dxa"/>
            <w:gridSpan w:val="3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Восточная долгота</w:t>
            </w:r>
          </w:p>
        </w:tc>
      </w:tr>
      <w:tr w:rsidR="005976ED" w:rsidRPr="00ED40D3" w:rsidTr="00027C3E">
        <w:trPr>
          <w:trHeight w:val="270"/>
        </w:trPr>
        <w:tc>
          <w:tcPr>
            <w:tcW w:w="709" w:type="dxa"/>
            <w:vMerge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град</w:t>
            </w:r>
          </w:p>
        </w:tc>
        <w:tc>
          <w:tcPr>
            <w:tcW w:w="708" w:type="dxa"/>
            <w:noWrap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851" w:type="dxa"/>
            <w:noWrap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</w:p>
        </w:tc>
        <w:tc>
          <w:tcPr>
            <w:tcW w:w="850" w:type="dxa"/>
            <w:noWrap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град</w:t>
            </w:r>
          </w:p>
        </w:tc>
        <w:tc>
          <w:tcPr>
            <w:tcW w:w="993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275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сек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976ED" w:rsidRPr="00ED40D3" w:rsidTr="00027C3E">
        <w:trPr>
          <w:trHeight w:val="315"/>
        </w:trPr>
        <w:tc>
          <w:tcPr>
            <w:tcW w:w="709" w:type="dxa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5976ED" w:rsidRPr="00ED40D3" w:rsidRDefault="005976ED" w:rsidP="00027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5976ED" w:rsidRPr="00ED40D3" w:rsidRDefault="005976ED" w:rsidP="005976ED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0D3">
        <w:rPr>
          <w:rStyle w:val="af5"/>
          <w:b w:val="0"/>
          <w:sz w:val="28"/>
          <w:szCs w:val="28"/>
        </w:rPr>
        <w:t xml:space="preserve">Кроме того, планируемые </w:t>
      </w:r>
      <w:r w:rsidRPr="00ED40D3">
        <w:rPr>
          <w:rFonts w:ascii="Times New Roman" w:hAnsi="Times New Roman" w:cs="Times New Roman"/>
          <w:sz w:val="28"/>
          <w:szCs w:val="28"/>
        </w:rPr>
        <w:t xml:space="preserve">охотничьи угодья № 17.2 расположены в пределах </w:t>
      </w:r>
      <w:proofErr w:type="spellStart"/>
      <w:r w:rsidRPr="00ED40D3">
        <w:rPr>
          <w:rStyle w:val="af5"/>
          <w:b w:val="0"/>
          <w:sz w:val="28"/>
          <w:szCs w:val="28"/>
        </w:rPr>
        <w:t>Салаирской</w:t>
      </w:r>
      <w:proofErr w:type="spellEnd"/>
      <w:r w:rsidRPr="00ED40D3">
        <w:rPr>
          <w:rStyle w:val="af5"/>
          <w:b w:val="0"/>
          <w:sz w:val="28"/>
          <w:szCs w:val="28"/>
        </w:rPr>
        <w:t xml:space="preserve"> площади, на территории которой, в рамках  государственного контракта № 6Ф-15, ОАО «</w:t>
      </w:r>
      <w:proofErr w:type="spellStart"/>
      <w:r w:rsidRPr="00ED40D3">
        <w:rPr>
          <w:rStyle w:val="af5"/>
          <w:b w:val="0"/>
          <w:sz w:val="28"/>
          <w:szCs w:val="28"/>
        </w:rPr>
        <w:t>Росгеология</w:t>
      </w:r>
      <w:proofErr w:type="spellEnd"/>
      <w:r w:rsidRPr="00ED40D3">
        <w:rPr>
          <w:rStyle w:val="af5"/>
          <w:b w:val="0"/>
          <w:sz w:val="28"/>
          <w:szCs w:val="28"/>
        </w:rPr>
        <w:t xml:space="preserve">» выполняет для государственных нужд работы по объекту «Поисковые работы с оценкой перспектив колчеданно-полиметаллического с золотом </w:t>
      </w:r>
      <w:proofErr w:type="spellStart"/>
      <w:r w:rsidRPr="00ED40D3">
        <w:rPr>
          <w:rStyle w:val="af5"/>
          <w:b w:val="0"/>
          <w:sz w:val="28"/>
          <w:szCs w:val="28"/>
        </w:rPr>
        <w:t>оруденения</w:t>
      </w:r>
      <w:proofErr w:type="spellEnd"/>
      <w:r w:rsidRPr="00ED40D3">
        <w:rPr>
          <w:rStyle w:val="af5"/>
          <w:b w:val="0"/>
          <w:sz w:val="28"/>
          <w:szCs w:val="28"/>
        </w:rPr>
        <w:t xml:space="preserve"> основных рудных районов и узлов </w:t>
      </w:r>
      <w:proofErr w:type="spellStart"/>
      <w:r w:rsidRPr="00ED40D3">
        <w:rPr>
          <w:rStyle w:val="af5"/>
          <w:b w:val="0"/>
          <w:sz w:val="28"/>
          <w:szCs w:val="28"/>
        </w:rPr>
        <w:t>Салаирской</w:t>
      </w:r>
      <w:proofErr w:type="spellEnd"/>
      <w:r w:rsidRPr="00ED40D3">
        <w:rPr>
          <w:rStyle w:val="af5"/>
          <w:b w:val="0"/>
          <w:sz w:val="28"/>
          <w:szCs w:val="28"/>
        </w:rPr>
        <w:t xml:space="preserve"> металлогенической зоны» (лицензия на пользования недрами </w:t>
      </w:r>
      <w:r w:rsidRPr="00ED40D3">
        <w:rPr>
          <w:rFonts w:ascii="Times New Roman" w:hAnsi="Times New Roman" w:cs="Times New Roman"/>
          <w:sz w:val="28"/>
          <w:szCs w:val="28"/>
        </w:rPr>
        <w:t>НОВ 02796 ТП со сроком действия до 31.12.2017 г)</w:t>
      </w:r>
      <w:r w:rsidRPr="00ED40D3">
        <w:rPr>
          <w:rStyle w:val="af5"/>
          <w:b w:val="0"/>
          <w:sz w:val="28"/>
          <w:szCs w:val="28"/>
        </w:rPr>
        <w:t>.</w:t>
      </w:r>
      <w:proofErr w:type="gramEnd"/>
    </w:p>
    <w:p w:rsidR="005976ED" w:rsidRPr="00ED40D3" w:rsidRDefault="005976ED" w:rsidP="005976ED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В случае разработки указанных месторождений, участки месторождений подлежат исключению из состава охотничьих угодий и передаче 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>.</w:t>
      </w:r>
    </w:p>
    <w:p w:rsidR="005976ED" w:rsidRPr="003F15C6" w:rsidRDefault="005976ED" w:rsidP="005976ED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5976ED" w:rsidRPr="00392141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41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392141">
        <w:rPr>
          <w:rFonts w:ascii="Times New Roman" w:hAnsi="Times New Roman" w:cs="Times New Roman"/>
          <w:sz w:val="28"/>
          <w:szCs w:val="28"/>
        </w:rPr>
        <w:t>.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5976ED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5976ED" w:rsidRPr="0016109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5976ED" w:rsidRPr="00EC415E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5976ED" w:rsidRDefault="005976ED" w:rsidP="00597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6ED" w:rsidRPr="00620A75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6ED" w:rsidRPr="00620A75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ED" w:rsidRPr="00A01F3E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>
        <w:rPr>
          <w:rFonts w:ascii="Times New Roman" w:hAnsi="Times New Roman" w:cs="Times New Roman"/>
          <w:sz w:val="28"/>
          <w:szCs w:val="28"/>
        </w:rPr>
        <w:t>17 февраля 2017</w:t>
      </w:r>
      <w:r w:rsidRPr="00A01F3E">
        <w:rPr>
          <w:rFonts w:ascii="Times New Roman" w:hAnsi="Times New Roman" w:cs="Times New Roman"/>
          <w:sz w:val="28"/>
          <w:szCs w:val="28"/>
        </w:rPr>
        <w:t xml:space="preserve"> года 10:00 часов.</w:t>
      </w:r>
    </w:p>
    <w:p w:rsidR="005976ED" w:rsidRPr="00A01F3E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ED" w:rsidRPr="004058D5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08:30 часов </w:t>
      </w:r>
      <w:r>
        <w:rPr>
          <w:rFonts w:ascii="Times New Roman" w:hAnsi="Times New Roman" w:cs="Times New Roman"/>
          <w:sz w:val="28"/>
          <w:szCs w:val="28"/>
        </w:rPr>
        <w:t xml:space="preserve">19 января </w:t>
      </w:r>
      <w:r w:rsidRPr="004058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 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>
        <w:rPr>
          <w:rFonts w:ascii="Times New Roman" w:hAnsi="Times New Roman" w:cs="Times New Roman"/>
          <w:sz w:val="28"/>
          <w:szCs w:val="28"/>
        </w:rPr>
        <w:t>13 февраля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76ED" w:rsidRPr="000E73A0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ED" w:rsidRPr="001D011D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</w:t>
      </w:r>
      <w:r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</w:t>
      </w:r>
      <w:r w:rsidRPr="001D01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области.</w:t>
      </w:r>
    </w:p>
    <w:p w:rsidR="005976ED" w:rsidRPr="0053646A" w:rsidRDefault="005976ED" w:rsidP="005976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ED" w:rsidRDefault="005976ED" w:rsidP="005976ED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>
        <w:rPr>
          <w:rFonts w:ascii="Times New Roman" w:hAnsi="Times New Roman" w:cs="Times New Roman"/>
          <w:sz w:val="28"/>
          <w:szCs w:val="28"/>
        </w:rPr>
        <w:t>вой размер арендной платы в 2017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5976ED" w:rsidRPr="004C79FE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FE">
        <w:rPr>
          <w:rFonts w:ascii="Times New Roman" w:hAnsi="Times New Roman" w:cs="Times New Roman"/>
          <w:sz w:val="28"/>
          <w:szCs w:val="28"/>
        </w:rPr>
        <w:lastRenderedPageBreak/>
        <w:t xml:space="preserve">Лот 1: право заключения </w:t>
      </w:r>
      <w:proofErr w:type="spellStart"/>
      <w:r w:rsidRPr="004C79FE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4C79FE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10.4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</w:t>
      </w:r>
      <w:r w:rsidRPr="004C79FE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4C79FE">
        <w:rPr>
          <w:rFonts w:ascii="Times New Roman" w:hAnsi="Times New Roman" w:cs="Times New Roman"/>
          <w:sz w:val="28"/>
          <w:szCs w:val="28"/>
        </w:rPr>
        <w:t xml:space="preserve"> район» - </w:t>
      </w:r>
      <w:r>
        <w:rPr>
          <w:rFonts w:ascii="Times New Roman" w:hAnsi="Times New Roman" w:cs="Times New Roman"/>
          <w:sz w:val="28"/>
          <w:szCs w:val="28"/>
        </w:rPr>
        <w:t>1603 (одна тысяча шестьсот три</w:t>
      </w:r>
      <w:r w:rsidRPr="004C79FE">
        <w:rPr>
          <w:rFonts w:ascii="Times New Roman" w:hAnsi="Times New Roman" w:cs="Times New Roman"/>
          <w:sz w:val="28"/>
          <w:szCs w:val="28"/>
        </w:rPr>
        <w:t xml:space="preserve">) рубля за </w:t>
      </w:r>
      <w:r>
        <w:rPr>
          <w:rFonts w:ascii="Times New Roman" w:hAnsi="Times New Roman" w:cs="Times New Roman"/>
          <w:sz w:val="28"/>
          <w:szCs w:val="28"/>
        </w:rPr>
        <w:t>53 420</w:t>
      </w:r>
      <w:r w:rsidRPr="004C79FE">
        <w:rPr>
          <w:rFonts w:ascii="Times New Roman" w:hAnsi="Times New Roman" w:cs="Times New Roman"/>
          <w:sz w:val="28"/>
          <w:szCs w:val="28"/>
        </w:rPr>
        <w:t>,0 га.</w:t>
      </w:r>
    </w:p>
    <w:p w:rsidR="005976ED" w:rsidRPr="004C79FE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FE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4C79FE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4C79FE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</w:t>
      </w:r>
      <w:r>
        <w:rPr>
          <w:rFonts w:ascii="Times New Roman" w:hAnsi="Times New Roman" w:cs="Times New Roman"/>
          <w:sz w:val="28"/>
          <w:szCs w:val="28"/>
        </w:rPr>
        <w:t xml:space="preserve">7.2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</w:t>
      </w:r>
      <w:r w:rsidRPr="004C79F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C79FE">
        <w:rPr>
          <w:rFonts w:ascii="Times New Roman" w:hAnsi="Times New Roman" w:cs="Times New Roman"/>
          <w:sz w:val="28"/>
          <w:szCs w:val="28"/>
        </w:rPr>
        <w:t xml:space="preserve"> район» - </w:t>
      </w:r>
      <w:r>
        <w:rPr>
          <w:rFonts w:ascii="Times New Roman" w:hAnsi="Times New Roman" w:cs="Times New Roman"/>
          <w:sz w:val="28"/>
          <w:szCs w:val="28"/>
        </w:rPr>
        <w:t>646 (шестьсот сорок шесть</w:t>
      </w:r>
      <w:r w:rsidRPr="004C79FE">
        <w:rPr>
          <w:rFonts w:ascii="Times New Roman" w:hAnsi="Times New Roman" w:cs="Times New Roman"/>
          <w:sz w:val="28"/>
          <w:szCs w:val="28"/>
        </w:rPr>
        <w:t xml:space="preserve">) рублей за </w:t>
      </w:r>
      <w:r>
        <w:rPr>
          <w:rFonts w:ascii="Times New Roman" w:hAnsi="Times New Roman" w:cs="Times New Roman"/>
          <w:sz w:val="28"/>
          <w:szCs w:val="28"/>
        </w:rPr>
        <w:t>21 530</w:t>
      </w:r>
      <w:r w:rsidRPr="004C79FE">
        <w:rPr>
          <w:rFonts w:ascii="Times New Roman" w:hAnsi="Times New Roman" w:cs="Times New Roman"/>
          <w:sz w:val="28"/>
          <w:szCs w:val="28"/>
        </w:rPr>
        <w:t>,0 га.</w:t>
      </w:r>
    </w:p>
    <w:p w:rsidR="005976ED" w:rsidRPr="0016109B" w:rsidRDefault="005976ED" w:rsidP="005976ED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5976ED" w:rsidRPr="0016109B" w:rsidRDefault="005976ED" w:rsidP="005976ED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5976ED" w:rsidRPr="0016109B" w:rsidRDefault="005976ED" w:rsidP="005976ED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5976ED" w:rsidRPr="00F21110" w:rsidRDefault="005976ED" w:rsidP="005976ED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5976ED" w:rsidRPr="0016109B" w:rsidRDefault="005976ED" w:rsidP="005976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138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5976ED" w:rsidRPr="005976ED" w:rsidRDefault="005976ED" w:rsidP="00597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5976E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5976ED">
        <w:rPr>
          <w:rFonts w:ascii="Times New Roman" w:hAnsi="Times New Roman" w:cs="Times New Roman"/>
          <w:sz w:val="28"/>
          <w:szCs w:val="28"/>
        </w:rPr>
        <w:t xml:space="preserve">, </w:t>
      </w:r>
      <w:r w:rsidRPr="00A97E02"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Департамента, размещенном в сети Интернет по адресу: </w:t>
      </w:r>
      <w:hyperlink r:id="rId9" w:history="1">
        <w:r w:rsidRPr="005976E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976E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976E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ohotnadzor</w:t>
        </w:r>
        <w:proofErr w:type="spellEnd"/>
        <w:r w:rsidRPr="005976E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976E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Pr="005976E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976E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976ED">
        <w:rPr>
          <w:rFonts w:ascii="Times New Roman" w:hAnsi="Times New Roman" w:cs="Times New Roman"/>
        </w:rPr>
        <w:t>.</w:t>
      </w:r>
    </w:p>
    <w:p w:rsidR="005976ED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5976ED" w:rsidRPr="00D8696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6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D8696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соглашения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охотничьего угодья «№ 10.4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</w:t>
      </w:r>
      <w:r w:rsidRPr="00D8696B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район» - </w:t>
      </w:r>
      <w:r>
        <w:rPr>
          <w:rFonts w:ascii="Times New Roman" w:hAnsi="Times New Roman" w:cs="Times New Roman"/>
          <w:sz w:val="28"/>
          <w:szCs w:val="28"/>
        </w:rPr>
        <w:t>129 783</w:t>
      </w:r>
      <w:r w:rsidRPr="00D8696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двадцать девять</w:t>
      </w:r>
      <w:r w:rsidRPr="00D8696B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семьсот восемьдесят три</w:t>
      </w:r>
      <w:r w:rsidRPr="00D8696B">
        <w:rPr>
          <w:rFonts w:ascii="Times New Roman" w:hAnsi="Times New Roman" w:cs="Times New Roman"/>
          <w:sz w:val="28"/>
          <w:szCs w:val="28"/>
        </w:rPr>
        <w:t>) рубля 00 копеек.</w:t>
      </w:r>
    </w:p>
    <w:p w:rsidR="005976ED" w:rsidRPr="00D8696B" w:rsidRDefault="005976ED" w:rsidP="005976E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6B">
        <w:rPr>
          <w:rFonts w:ascii="Times New Roman" w:hAnsi="Times New Roman" w:cs="Times New Roman"/>
          <w:sz w:val="28"/>
          <w:szCs w:val="28"/>
        </w:rPr>
        <w:lastRenderedPageBreak/>
        <w:t xml:space="preserve">Лот 2: право заключения </w:t>
      </w:r>
      <w:proofErr w:type="spellStart"/>
      <w:r w:rsidRPr="00D8696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8696B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район» - </w:t>
      </w:r>
      <w:r>
        <w:rPr>
          <w:rFonts w:ascii="Times New Roman" w:hAnsi="Times New Roman" w:cs="Times New Roman"/>
          <w:sz w:val="28"/>
          <w:szCs w:val="28"/>
        </w:rPr>
        <w:t>83 536</w:t>
      </w:r>
      <w:r w:rsidRPr="00D8696B">
        <w:rPr>
          <w:rFonts w:ascii="Times New Roman" w:hAnsi="Times New Roman" w:cs="Times New Roman"/>
          <w:sz w:val="28"/>
          <w:szCs w:val="28"/>
        </w:rPr>
        <w:t xml:space="preserve"> (восемь</w:t>
      </w:r>
      <w:r>
        <w:rPr>
          <w:rFonts w:ascii="Times New Roman" w:hAnsi="Times New Roman" w:cs="Times New Roman"/>
          <w:sz w:val="28"/>
          <w:szCs w:val="28"/>
        </w:rPr>
        <w:t>десят три</w:t>
      </w:r>
      <w:r w:rsidRPr="00D8696B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пя</w:t>
      </w:r>
      <w:r w:rsidRPr="00D8696B">
        <w:rPr>
          <w:rFonts w:ascii="Times New Roman" w:hAnsi="Times New Roman" w:cs="Times New Roman"/>
          <w:sz w:val="28"/>
          <w:szCs w:val="28"/>
        </w:rPr>
        <w:t xml:space="preserve">тьсот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тридцатьшесть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5976ED" w:rsidRPr="0016109B" w:rsidRDefault="005976ED" w:rsidP="00597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5976ED" w:rsidRPr="0016109B" w:rsidRDefault="005976ED" w:rsidP="005976ED">
      <w:pPr>
        <w:spacing w:after="0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 xml:space="preserve">е в аукционе по форме согласно </w:t>
      </w:r>
      <w:r w:rsidR="00F73C90" w:rsidRPr="005760E0">
        <w:rPr>
          <w:rFonts w:ascii="Times New Roman" w:hAnsi="Times New Roman" w:cs="Times New Roman"/>
          <w:sz w:val="28"/>
          <w:szCs w:val="28"/>
        </w:rPr>
        <w:t>Приложению 1,</w:t>
      </w:r>
      <w:r w:rsidR="00F73C90" w:rsidRPr="0016109B">
        <w:rPr>
          <w:rFonts w:ascii="Times New Roman" w:hAnsi="Times New Roman" w:cs="Times New Roman"/>
          <w:sz w:val="28"/>
          <w:szCs w:val="28"/>
        </w:rPr>
        <w:t xml:space="preserve">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средств в качестве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C3725A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5A">
        <w:rPr>
          <w:rFonts w:ascii="Times New Roman" w:hAnsi="Times New Roman" w:cs="Times New Roman"/>
          <w:sz w:val="28"/>
          <w:szCs w:val="28"/>
        </w:rPr>
        <w:t>3</w:t>
      </w:r>
      <w:r w:rsidR="00BC793D" w:rsidRPr="00C3725A">
        <w:rPr>
          <w:rFonts w:ascii="Times New Roman" w:hAnsi="Times New Roman" w:cs="Times New Roman"/>
          <w:sz w:val="28"/>
          <w:szCs w:val="28"/>
        </w:rPr>
        <w:t>) </w:t>
      </w:r>
      <w:r w:rsidR="00CD764A" w:rsidRPr="00C3725A">
        <w:rPr>
          <w:rFonts w:ascii="Times New Roman" w:hAnsi="Times New Roman" w:cs="Times New Roman"/>
          <w:sz w:val="28"/>
          <w:szCs w:val="28"/>
        </w:rPr>
        <w:t>Выписка</w:t>
      </w:r>
      <w:r w:rsidRPr="00C372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 w:rsidR="00C3725A" w:rsidRPr="00C372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C3725A">
        <w:rPr>
          <w:rFonts w:ascii="Times New Roman" w:hAnsi="Times New Roman" w:cs="Times New Roman"/>
          <w:sz w:val="28"/>
          <w:szCs w:val="28"/>
        </w:rPr>
        <w:t>или ее нотариально заверенная копия (по желанию заявителя).</w:t>
      </w:r>
    </w:p>
    <w:p w:rsidR="00DC3FB9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t>Заявка на участие в аукционе подписывается заявителем с указанием даты подачи заявки и заверяется печатью.</w:t>
      </w:r>
    </w:p>
    <w:p w:rsidR="00141419" w:rsidRPr="0053646A" w:rsidRDefault="00141419" w:rsidP="001414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В период с момента подачи заявки до дня окончания срока приёма заявок включительно заявитель вправе внести изменения в поданную заявку. 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4A4AB2" w:rsidRDefault="004A4AB2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Заявитель имеет право отозвать поданную им заявку на участие в аукционе. Для этого на почтовый адрес, указанный в настоящей Документации, или непосредственно в Департамент представляется уведомление в письменной форме об отзыве заявки. Уведомление об отзыве 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>отзыва заявителем позднее дня окончания срока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9A0AA0" w:rsidRPr="00CF37E6" w:rsidRDefault="00425236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E6">
        <w:rPr>
          <w:rFonts w:ascii="Times New Roman" w:hAnsi="Times New Roman" w:cs="Times New Roman"/>
          <w:sz w:val="28"/>
          <w:szCs w:val="28"/>
        </w:rPr>
        <w:t xml:space="preserve">1. По охотничьему угодью </w:t>
      </w:r>
      <w:r w:rsidR="00181F7F">
        <w:rPr>
          <w:rFonts w:ascii="Times New Roman" w:hAnsi="Times New Roman" w:cs="Times New Roman"/>
          <w:sz w:val="28"/>
          <w:szCs w:val="28"/>
        </w:rPr>
        <w:t xml:space="preserve">«№ 10.4 </w:t>
      </w:r>
      <w:proofErr w:type="spellStart"/>
      <w:r w:rsidR="00181F7F">
        <w:rPr>
          <w:rFonts w:ascii="Times New Roman" w:hAnsi="Times New Roman" w:cs="Times New Roman"/>
          <w:sz w:val="28"/>
          <w:szCs w:val="28"/>
        </w:rPr>
        <w:t>Колыва</w:t>
      </w:r>
      <w:r w:rsidR="00181F7F" w:rsidRPr="00D8696B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181F7F" w:rsidRPr="00D8696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81F7F">
        <w:rPr>
          <w:rFonts w:ascii="Times New Roman" w:hAnsi="Times New Roman" w:cs="Times New Roman"/>
          <w:sz w:val="28"/>
          <w:szCs w:val="28"/>
        </w:rPr>
        <w:t xml:space="preserve"> - 6 489,15 рублей.</w:t>
      </w:r>
    </w:p>
    <w:p w:rsidR="000A063B" w:rsidRPr="00CF37E6" w:rsidRDefault="00C852E8" w:rsidP="000A0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охотничьему угодью </w:t>
      </w:r>
      <w:r w:rsidR="00181F7F" w:rsidRPr="00D8696B">
        <w:rPr>
          <w:rFonts w:ascii="Times New Roman" w:hAnsi="Times New Roman" w:cs="Times New Roman"/>
          <w:sz w:val="28"/>
          <w:szCs w:val="28"/>
        </w:rPr>
        <w:t>«№ </w:t>
      </w:r>
      <w:r w:rsidR="00181F7F">
        <w:rPr>
          <w:rFonts w:ascii="Times New Roman" w:hAnsi="Times New Roman" w:cs="Times New Roman"/>
          <w:sz w:val="28"/>
          <w:szCs w:val="28"/>
        </w:rPr>
        <w:t>17</w:t>
      </w:r>
      <w:r w:rsidR="00181F7F" w:rsidRPr="00D8696B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181F7F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181F7F" w:rsidRPr="00D8696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81F7F">
        <w:rPr>
          <w:rFonts w:ascii="Times New Roman" w:hAnsi="Times New Roman" w:cs="Times New Roman"/>
          <w:sz w:val="28"/>
          <w:szCs w:val="28"/>
        </w:rPr>
        <w:t xml:space="preserve"> 4 176,80 рублей.</w:t>
      </w:r>
    </w:p>
    <w:p w:rsidR="00BF34B4" w:rsidRP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приобретает право на заключение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соглашения в отношении соответствующего лота по начальной цене.</w:t>
      </w: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 w:rsidRPr="002E701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 w:rsidRPr="002E701B">
        <w:rPr>
          <w:rFonts w:ascii="Times New Roman" w:hAnsi="Times New Roman" w:cs="Times New Roman"/>
          <w:sz w:val="28"/>
          <w:szCs w:val="28"/>
        </w:rPr>
        <w:t>0 % начальной цены предмета аукциона и составляет:</w:t>
      </w:r>
    </w:p>
    <w:p w:rsidR="00181F7F" w:rsidRPr="00D8696B" w:rsidRDefault="00181F7F" w:rsidP="00181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6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D8696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соглашения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охотничьего угодья «№ 10.4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</w:t>
      </w:r>
      <w:r w:rsidRPr="00D8696B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район» - </w:t>
      </w:r>
      <w:r>
        <w:rPr>
          <w:rFonts w:ascii="Times New Roman" w:hAnsi="Times New Roman" w:cs="Times New Roman"/>
          <w:sz w:val="28"/>
          <w:szCs w:val="28"/>
        </w:rPr>
        <w:t>129 783</w:t>
      </w:r>
      <w:r w:rsidRPr="00D8696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двадцать девять</w:t>
      </w:r>
      <w:r w:rsidRPr="00D8696B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семьсот восемьдесят три</w:t>
      </w:r>
      <w:r w:rsidRPr="00D8696B">
        <w:rPr>
          <w:rFonts w:ascii="Times New Roman" w:hAnsi="Times New Roman" w:cs="Times New Roman"/>
          <w:sz w:val="28"/>
          <w:szCs w:val="28"/>
        </w:rPr>
        <w:t>) рубля 00 копеек.</w:t>
      </w:r>
    </w:p>
    <w:p w:rsidR="00181F7F" w:rsidRPr="00D8696B" w:rsidRDefault="00181F7F" w:rsidP="00181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6B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D8696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8696B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 xml:space="preserve"> район» - </w:t>
      </w:r>
      <w:r>
        <w:rPr>
          <w:rFonts w:ascii="Times New Roman" w:hAnsi="Times New Roman" w:cs="Times New Roman"/>
          <w:sz w:val="28"/>
          <w:szCs w:val="28"/>
        </w:rPr>
        <w:t>83 536</w:t>
      </w:r>
      <w:r w:rsidRPr="00D8696B">
        <w:rPr>
          <w:rFonts w:ascii="Times New Roman" w:hAnsi="Times New Roman" w:cs="Times New Roman"/>
          <w:sz w:val="28"/>
          <w:szCs w:val="28"/>
        </w:rPr>
        <w:t xml:space="preserve"> (восемь</w:t>
      </w:r>
      <w:r>
        <w:rPr>
          <w:rFonts w:ascii="Times New Roman" w:hAnsi="Times New Roman" w:cs="Times New Roman"/>
          <w:sz w:val="28"/>
          <w:szCs w:val="28"/>
        </w:rPr>
        <w:t>десят три</w:t>
      </w:r>
      <w:r w:rsidRPr="00D8696B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пя</w:t>
      </w:r>
      <w:r w:rsidRPr="00D8696B">
        <w:rPr>
          <w:rFonts w:ascii="Times New Roman" w:hAnsi="Times New Roman" w:cs="Times New Roman"/>
          <w:sz w:val="28"/>
          <w:szCs w:val="28"/>
        </w:rPr>
        <w:t xml:space="preserve">тьсот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тридцатьшесть</w:t>
      </w:r>
      <w:proofErr w:type="spellEnd"/>
      <w:r w:rsidRPr="00D8696B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lastRenderedPageBreak/>
        <w:t>Получатель: Министерство финансов и налоговой политики Новосибирской области (департамент по охране животного мира Новосибирской области, л/с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Банк получателя: Сибирское ГУ Банка России г. Новосибирск, р/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425236">
        <w:rPr>
          <w:rFonts w:ascii="Times New Roman" w:hAnsi="Times New Roman" w:cs="Times New Roman"/>
          <w:sz w:val="28"/>
          <w:szCs w:val="28"/>
        </w:rPr>
        <w:t>.</w:t>
      </w:r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платы за право заключить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Доплата (разница между ценой права на заключение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 и размером обеспечения заявки на участие в 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4C09C5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>Получатель: Управление федерального казначейства по Новосибирской области (департамент по охране живот</w:t>
      </w:r>
      <w:r w:rsidR="004C09C5">
        <w:rPr>
          <w:rFonts w:ascii="Times New Roman" w:hAnsi="Times New Roman" w:cs="Times New Roman"/>
          <w:sz w:val="28"/>
          <w:szCs w:val="28"/>
        </w:rPr>
        <w:t>ного мира Новосибирской области</w:t>
      </w:r>
      <w:r w:rsidRPr="004C09C5">
        <w:rPr>
          <w:rFonts w:ascii="Times New Roman" w:hAnsi="Times New Roman" w:cs="Times New Roman"/>
          <w:sz w:val="28"/>
          <w:szCs w:val="28"/>
        </w:rPr>
        <w:t>, л/с 04511А62500), ИНН 5406647824, КПП 540601001</w:t>
      </w:r>
    </w:p>
    <w:p w:rsidR="00F73C90" w:rsidRPr="004C09C5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4C09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09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09C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C09C5">
        <w:rPr>
          <w:rFonts w:ascii="Times New Roman" w:hAnsi="Times New Roman" w:cs="Times New Roman"/>
          <w:sz w:val="28"/>
          <w:szCs w:val="28"/>
        </w:rPr>
        <w:t xml:space="preserve">  40101810900000010001, БИК 04500400</w:t>
      </w:r>
      <w:r w:rsidR="004C09C5" w:rsidRPr="004C09C5">
        <w:rPr>
          <w:rFonts w:ascii="Times New Roman" w:hAnsi="Times New Roman" w:cs="Times New Roman"/>
          <w:sz w:val="28"/>
          <w:szCs w:val="28"/>
        </w:rPr>
        <w:t>1, КБК</w:t>
      </w:r>
      <w:r w:rsidR="00A81A88">
        <w:rPr>
          <w:rFonts w:ascii="Times New Roman" w:hAnsi="Times New Roman" w:cs="Times New Roman"/>
          <w:sz w:val="28"/>
          <w:szCs w:val="28"/>
        </w:rPr>
        <w:t xml:space="preserve"> 04811209000</w:t>
      </w:r>
      <w:r w:rsidR="004C09C5" w:rsidRPr="004C09C5">
        <w:rPr>
          <w:rFonts w:ascii="Times New Roman" w:hAnsi="Times New Roman" w:cs="Times New Roman"/>
          <w:sz w:val="28"/>
          <w:szCs w:val="28"/>
        </w:rPr>
        <w:t>016000120, ОК</w:t>
      </w:r>
      <w:r w:rsidRPr="004C09C5">
        <w:rPr>
          <w:rFonts w:ascii="Times New Roman" w:hAnsi="Times New Roman" w:cs="Times New Roman"/>
          <w:sz w:val="28"/>
          <w:szCs w:val="28"/>
        </w:rPr>
        <w:t>Т</w:t>
      </w:r>
      <w:r w:rsidR="004C09C5" w:rsidRPr="004C09C5">
        <w:rPr>
          <w:rFonts w:ascii="Times New Roman" w:hAnsi="Times New Roman" w:cs="Times New Roman"/>
          <w:sz w:val="28"/>
          <w:szCs w:val="28"/>
        </w:rPr>
        <w:t>МО 507</w:t>
      </w:r>
      <w:r w:rsidRPr="004C09C5">
        <w:rPr>
          <w:rFonts w:ascii="Times New Roman" w:hAnsi="Times New Roman" w:cs="Times New Roman"/>
          <w:sz w:val="28"/>
          <w:szCs w:val="28"/>
        </w:rPr>
        <w:t>01000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Назначение платежа: «Плата за право заключения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75E7">
        <w:rPr>
          <w:rFonts w:ascii="Times New Roman" w:hAnsi="Times New Roman" w:cs="Times New Roman"/>
          <w:sz w:val="28"/>
          <w:szCs w:val="28"/>
        </w:rPr>
        <w:t>риложении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r w:rsidR="00A81A88">
        <w:rPr>
          <w:rFonts w:ascii="Times New Roman" w:hAnsi="Times New Roman" w:cs="Times New Roman"/>
          <w:sz w:val="28"/>
          <w:szCs w:val="28"/>
        </w:rPr>
        <w:t>№ </w:t>
      </w:r>
      <w:r w:rsidRPr="0016109B">
        <w:rPr>
          <w:rFonts w:ascii="Times New Roman" w:hAnsi="Times New Roman" w:cs="Times New Roman"/>
          <w:sz w:val="28"/>
          <w:szCs w:val="28"/>
        </w:rPr>
        <w:t>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FD5115" w:rsidRDefault="00F73C90" w:rsidP="00F73C9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с даты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</w:t>
      </w:r>
      <w:proofErr w:type="spellStart"/>
      <w:r w:rsidRPr="0016109B">
        <w:rPr>
          <w:rFonts w:ascii="Times New Roman" w:hAnsi="Times New Roman" w:cs="Times New Roman"/>
          <w:b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действующий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действующий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 xml:space="preserve">Документы, подтверждающие внесение денежных средств в качестве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проведении аукциона)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Настоящим подтверждаю, что все условия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</w:t>
      </w:r>
      <w:r w:rsidR="000E795B">
        <w:rPr>
          <w:rFonts w:ascii="Times New Roman" w:hAnsi="Times New Roman" w:cs="Times New Roman"/>
          <w:sz w:val="22"/>
          <w:szCs w:val="22"/>
        </w:rPr>
        <w:t>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B535BF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    ____________________           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>(должность)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 xml:space="preserve">       (</w:t>
      </w:r>
      <w:r w:rsidRPr="0016109B">
        <w:rPr>
          <w:rFonts w:ascii="Times New Roman" w:hAnsi="Times New Roman" w:cs="Times New Roman"/>
          <w:sz w:val="16"/>
          <w:szCs w:val="16"/>
        </w:rPr>
        <w:t>Ф.И.О.)</w:t>
      </w:r>
    </w:p>
    <w:p w:rsidR="00BE7ADA" w:rsidRDefault="00BE7AD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93F08" w:rsidRDefault="00F93F08" w:rsidP="00F93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"    " _______ 2016 г.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(наименование юридического  лица, индивидуальный предприниматель, 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</w:t>
      </w:r>
      <w:r w:rsidR="00B475E7">
        <w:rPr>
          <w:rFonts w:ascii="Times New Roman" w:hAnsi="Times New Roman" w:cs="Times New Roman"/>
          <w:sz w:val="24"/>
          <w:szCs w:val="24"/>
        </w:rPr>
        <w:t>становления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7">
        <w:rPr>
          <w:rFonts w:ascii="Times New Roman" w:hAnsi="Times New Roman" w:cs="Times New Roman"/>
          <w:sz w:val="24"/>
          <w:szCs w:val="24"/>
        </w:rPr>
        <w:t>от 01.02.2016 г. № 15-п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по охране животного мира Новосибирской области</w:t>
      </w:r>
      <w:r w:rsidR="00B4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6927A4">
        <w:rPr>
          <w:rFonts w:ascii="Times New Roman" w:hAnsi="Times New Roman" w:cs="Times New Roman"/>
          <w:sz w:val="24"/>
          <w:szCs w:val="24"/>
        </w:rPr>
        <w:t>протокола №    от           2017</w:t>
      </w:r>
      <w:r>
        <w:rPr>
          <w:rFonts w:ascii="Times New Roman" w:hAnsi="Times New Roman" w:cs="Times New Roman"/>
          <w:sz w:val="24"/>
          <w:szCs w:val="24"/>
        </w:rPr>
        <w:t xml:space="preserve">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6E18F2">
        <w:rPr>
          <w:rFonts w:ascii="Times New Roman" w:hAnsi="Times New Roman" w:cs="Times New Roman"/>
          <w:sz w:val="24"/>
          <w:szCs w:val="24"/>
        </w:rPr>
        <w:t>.</w:t>
      </w: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6927A4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21E1C">
        <w:rPr>
          <w:rFonts w:ascii="Times New Roman" w:hAnsi="Times New Roman" w:cs="Times New Roman"/>
          <w:sz w:val="24"/>
          <w:szCs w:val="24"/>
        </w:rPr>
        <w:t> Новосибирска</w:t>
      </w:r>
      <w:r w:rsidR="00CF37E6">
        <w:rPr>
          <w:rFonts w:ascii="Times New Roman" w:hAnsi="Times New Roman" w:cs="Times New Roman"/>
          <w:sz w:val="24"/>
          <w:szCs w:val="24"/>
        </w:rPr>
        <w:t xml:space="preserve">я </w:t>
      </w:r>
      <w:r w:rsidR="00181F7F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r w:rsidR="00181F7F">
        <w:rPr>
          <w:rFonts w:ascii="Times New Roman" w:hAnsi="Times New Roman" w:cs="Times New Roman"/>
          <w:sz w:val="24"/>
          <w:szCs w:val="24"/>
        </w:rPr>
        <w:t>Колыва</w:t>
      </w:r>
      <w:r w:rsidR="00CF37E6">
        <w:rPr>
          <w:rFonts w:ascii="Times New Roman" w:hAnsi="Times New Roman" w:cs="Times New Roman"/>
          <w:sz w:val="24"/>
          <w:szCs w:val="24"/>
        </w:rPr>
        <w:t>н</w:t>
      </w:r>
      <w:r w:rsidR="000A063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0A063B"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образование: </w:t>
      </w:r>
      <w:proofErr w:type="spellStart"/>
      <w:r w:rsidR="00533FAB" w:rsidRPr="00533FAB">
        <w:rPr>
          <w:rFonts w:ascii="Times New Roman" w:hAnsi="Times New Roman" w:cs="Times New Roman"/>
          <w:sz w:val="24"/>
          <w:szCs w:val="24"/>
        </w:rPr>
        <w:t>Пихто</w:t>
      </w:r>
      <w:r w:rsidR="000A063B" w:rsidRPr="00533FAB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0A063B" w:rsidRPr="00533FAB">
        <w:rPr>
          <w:rFonts w:ascii="Times New Roman" w:hAnsi="Times New Roman" w:cs="Times New Roman"/>
          <w:sz w:val="24"/>
          <w:szCs w:val="24"/>
        </w:rPr>
        <w:t xml:space="preserve"> сельский совет</w:t>
      </w:r>
      <w:r w:rsidR="000A063B" w:rsidRPr="00DB325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A0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3B" w:rsidRDefault="006927A4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A063B">
        <w:rPr>
          <w:rFonts w:ascii="Times New Roman" w:hAnsi="Times New Roman" w:cs="Times New Roman"/>
          <w:sz w:val="24"/>
          <w:szCs w:val="24"/>
        </w:rPr>
        <w:t>2 Границы охотничьего угодья:</w:t>
      </w:r>
    </w:p>
    <w:p w:rsidR="000A063B" w:rsidRDefault="000A063B" w:rsidP="000A063B">
      <w:pPr>
        <w:pStyle w:val="Default"/>
        <w:rPr>
          <w:sz w:val="23"/>
          <w:szCs w:val="23"/>
        </w:rPr>
      </w:pPr>
    </w:p>
    <w:p w:rsidR="00181F7F" w:rsidRPr="00181F7F" w:rsidRDefault="00181F7F" w:rsidP="00181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7F">
        <w:rPr>
          <w:rFonts w:ascii="Times New Roman" w:eastAsia="Times New Roman" w:hAnsi="Times New Roman" w:cs="Times New Roman"/>
          <w:b/>
          <w:sz w:val="24"/>
          <w:szCs w:val="24"/>
        </w:rPr>
        <w:t>Западная и северная границы:</w:t>
      </w:r>
      <w:r w:rsidRPr="00181F7F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по границе Томской области, проходящей по реке Икса, вниз по течению до точки № 2.  </w:t>
      </w:r>
    </w:p>
    <w:p w:rsidR="00181F7F" w:rsidRPr="00181F7F" w:rsidRDefault="00181F7F" w:rsidP="00181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7F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Северо-восточная граница: </w:t>
      </w:r>
      <w:r w:rsidRPr="00181F7F">
        <w:rPr>
          <w:rFonts w:ascii="Times New Roman" w:eastAsia="Times New Roman" w:hAnsi="Times New Roman" w:cs="Times New Roman"/>
          <w:sz w:val="24"/>
          <w:szCs w:val="24"/>
        </w:rPr>
        <w:t>от точки № 2 по границе Томской области, пересекая зимнюю дорогу в точке № 3, далее через поворотные точки № 4, 5, 6.</w:t>
      </w:r>
    </w:p>
    <w:p w:rsidR="00181F7F" w:rsidRPr="00181F7F" w:rsidRDefault="00181F7F" w:rsidP="00181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7F">
        <w:rPr>
          <w:rFonts w:ascii="Times New Roman" w:eastAsia="Times New Roman" w:hAnsi="Times New Roman" w:cs="Times New Roman"/>
          <w:b/>
          <w:sz w:val="24"/>
          <w:szCs w:val="24"/>
        </w:rPr>
        <w:t xml:space="preserve">Юго-восточная граница: </w:t>
      </w:r>
      <w:r w:rsidRPr="00181F7F">
        <w:rPr>
          <w:rFonts w:ascii="Times New Roman" w:eastAsia="Times New Roman" w:hAnsi="Times New Roman" w:cs="Times New Roman"/>
          <w:sz w:val="24"/>
          <w:szCs w:val="24"/>
        </w:rPr>
        <w:t xml:space="preserve">от точки №6 вверх по течению реки </w:t>
      </w:r>
      <w:proofErr w:type="spellStart"/>
      <w:r w:rsidRPr="00181F7F">
        <w:rPr>
          <w:rFonts w:ascii="Times New Roman" w:eastAsia="Times New Roman" w:hAnsi="Times New Roman" w:cs="Times New Roman"/>
          <w:sz w:val="24"/>
          <w:szCs w:val="24"/>
        </w:rPr>
        <w:t>Шегарка</w:t>
      </w:r>
      <w:proofErr w:type="spellEnd"/>
      <w:r w:rsidRPr="00181F7F">
        <w:rPr>
          <w:rFonts w:ascii="Times New Roman" w:eastAsia="Times New Roman" w:hAnsi="Times New Roman" w:cs="Times New Roman"/>
          <w:sz w:val="24"/>
          <w:szCs w:val="24"/>
        </w:rPr>
        <w:t xml:space="preserve">, минуя левые притоки: реку </w:t>
      </w:r>
      <w:proofErr w:type="spellStart"/>
      <w:r w:rsidRPr="00181F7F">
        <w:rPr>
          <w:rFonts w:ascii="Times New Roman" w:eastAsia="Times New Roman" w:hAnsi="Times New Roman" w:cs="Times New Roman"/>
          <w:sz w:val="24"/>
          <w:szCs w:val="24"/>
        </w:rPr>
        <w:t>Кужиганка</w:t>
      </w:r>
      <w:proofErr w:type="spellEnd"/>
      <w:r w:rsidRPr="00181F7F">
        <w:rPr>
          <w:rFonts w:ascii="Times New Roman" w:eastAsia="Times New Roman" w:hAnsi="Times New Roman" w:cs="Times New Roman"/>
          <w:sz w:val="24"/>
          <w:szCs w:val="24"/>
        </w:rPr>
        <w:t xml:space="preserve"> в точке № 8, реку Мавра в точке № 9, реку Брусилова в точке № 10, и далее до точки № 11.</w:t>
      </w:r>
    </w:p>
    <w:p w:rsidR="00181F7F" w:rsidRPr="00181F7F" w:rsidRDefault="00181F7F" w:rsidP="00181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7F">
        <w:rPr>
          <w:rFonts w:ascii="Times New Roman" w:eastAsia="Times New Roman" w:hAnsi="Times New Roman" w:cs="Times New Roman"/>
          <w:b/>
          <w:sz w:val="24"/>
          <w:szCs w:val="24"/>
        </w:rPr>
        <w:t>Западная граница</w:t>
      </w:r>
      <w:r w:rsidRPr="00181F7F">
        <w:rPr>
          <w:rFonts w:ascii="Times New Roman" w:eastAsia="Times New Roman" w:hAnsi="Times New Roman" w:cs="Times New Roman"/>
          <w:sz w:val="24"/>
          <w:szCs w:val="24"/>
        </w:rPr>
        <w:t>: от точки № 11 на север по узкоколейной железной дороге до точки № 1.</w:t>
      </w:r>
    </w:p>
    <w:p w:rsidR="00181F7F" w:rsidRPr="00325B59" w:rsidRDefault="00181F7F" w:rsidP="00181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B5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082°47'37"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056°32'60"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083°06'31"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056°29'03"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083°13'10"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056°26'32"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083°17'23"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056°26'08"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083°17'01"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083°16'41"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083°16'22"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083°14'56"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056°25'27"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083°12'25"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056°22'26"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083°02'35"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082°48'53"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F7F" w:rsidRPr="00325B59" w:rsidTr="00181F7F">
        <w:tc>
          <w:tcPr>
            <w:tcW w:w="1834" w:type="dxa"/>
            <w:tcBorders>
              <w:righ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ind w:left="357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056°24'52"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F7F" w:rsidRPr="00325B59" w:rsidRDefault="00181F7F" w:rsidP="00181F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25B59">
              <w:rPr>
                <w:rFonts w:ascii="Arial CYR" w:eastAsia="Times New Roman" w:hAnsi="Arial CYR" w:cs="Arial CYR"/>
                <w:sz w:val="20"/>
                <w:szCs w:val="20"/>
              </w:rPr>
              <w:t>082°47'37"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81F7F" w:rsidRPr="00325B59" w:rsidRDefault="00181F7F" w:rsidP="0018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F37E6" w:rsidRDefault="00CF37E6" w:rsidP="00CF3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Pr="00325B59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Default="006927A4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81F7F">
        <w:rPr>
          <w:rFonts w:ascii="Times New Roman" w:hAnsi="Times New Roman" w:cs="Times New Roman"/>
          <w:sz w:val="24"/>
          <w:szCs w:val="24"/>
        </w:rPr>
        <w:t> Площадь охотничьего угодья 53420</w:t>
      </w:r>
      <w:r w:rsidR="000A063B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27A4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 Предоставляемые в аренду расположенные в границах охотничьего угодья земельные участки и лесные участки:</w:t>
      </w:r>
    </w:p>
    <w:p w:rsidR="000A063B" w:rsidRDefault="006927A4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</w:t>
      </w:r>
      <w:r w:rsidR="000A063B">
        <w:rPr>
          <w:rFonts w:ascii="Times New Roman" w:hAnsi="Times New Roman" w:cs="Times New Roman"/>
          <w:sz w:val="24"/>
          <w:szCs w:val="24"/>
        </w:rPr>
        <w:t> Земельный участок № 1 _____________________________________________</w:t>
      </w:r>
    </w:p>
    <w:p w:rsidR="000A063B" w:rsidRDefault="006927A4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</w:t>
      </w:r>
      <w:r w:rsidR="000A063B">
        <w:rPr>
          <w:rFonts w:ascii="Times New Roman" w:hAnsi="Times New Roman" w:cs="Times New Roman"/>
          <w:sz w:val="24"/>
          <w:szCs w:val="24"/>
        </w:rPr>
        <w:t> Лесной участок № 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13230A" w:rsidRDefault="0013230A" w:rsidP="001323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13230A" w:rsidTr="00E83A7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охотничьих ресурсов за последние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 5 лет</w:t>
            </w:r>
          </w:p>
        </w:tc>
      </w:tr>
      <w:tr w:rsidR="0013230A" w:rsidTr="00E83A7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30A" w:rsidRDefault="0013230A" w:rsidP="00E83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30A" w:rsidRDefault="0013230A" w:rsidP="00E83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30A" w:rsidRDefault="0013230A" w:rsidP="00E83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30A" w:rsidTr="00E83A7D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23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3230A" w:rsidRDefault="00E83A7D" w:rsidP="00E83A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13230A" w:rsidTr="00E83A7D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13230A" w:rsidRPr="00086994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4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30A" w:rsidRDefault="00E83A7D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30A" w:rsidRDefault="00E83A7D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30A" w:rsidRDefault="00E83A7D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3230A" w:rsidTr="00E83A7D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13230A" w:rsidRPr="00086994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4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13230A" w:rsidRPr="00C95029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29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13230A" w:rsidRPr="0070216C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13230A" w:rsidRPr="00C95029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29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30A" w:rsidTr="00E83A7D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7532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E83A7D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  <w:p w:rsidR="0013230A" w:rsidRDefault="007532C0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13230A" w:rsidTr="00E83A7D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13230A" w:rsidRPr="00C95029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29"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13230A" w:rsidRPr="00214E43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43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13230A" w:rsidRPr="00214E43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43"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13230A" w:rsidRPr="00214E43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43"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230A" w:rsidRDefault="007532C0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7532C0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42523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425236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425236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425236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42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E345C1">
        <w:trPr>
          <w:cantSplit/>
          <w:trHeight w:val="48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6927A4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A063B">
        <w:rPr>
          <w:rFonts w:ascii="Times New Roman" w:hAnsi="Times New Roman" w:cs="Times New Roman"/>
          <w:sz w:val="24"/>
          <w:szCs w:val="24"/>
        </w:rPr>
        <w:t>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6927A4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A063B">
        <w:rPr>
          <w:rFonts w:ascii="Times New Roman" w:hAnsi="Times New Roman" w:cs="Times New Roman"/>
          <w:sz w:val="24"/>
          <w:szCs w:val="24"/>
        </w:rPr>
        <w:t xml:space="preserve">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 за пользование 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исходя из нормативов допустимого изъятия охотничьих ресурсов и численности охотничьих ресурсов, указанных в п. 3.1. Соглашения, согласно ставок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</w:t>
      </w:r>
      <w:r w:rsidRPr="006E18F2">
        <w:rPr>
          <w:rFonts w:ascii="Times New Roman" w:hAnsi="Times New Roman" w:cs="Times New Roman"/>
          <w:sz w:val="24"/>
          <w:szCs w:val="24"/>
        </w:rPr>
        <w:t>пунктом 6.1.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СРОК ДЕЙСТВИЯ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 Срок действия </w:t>
      </w:r>
      <w:r w:rsidRPr="006E18F2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 w:rsidR="006927A4">
        <w:rPr>
          <w:rFonts w:ascii="Times New Roman" w:hAnsi="Times New Roman"/>
          <w:sz w:val="24"/>
          <w:szCs w:val="24"/>
        </w:rPr>
        <w:t xml:space="preserve"> о численности и распространении охотничьих ресурсов (по видам), динамике изменения численности охотничьих ресурсов (по видам), состоянии охотничьих ресурсов (плодовитость, заболевания охотничьих ресурсов)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 xml:space="preserve">возмещать вред, причиненный охотничьим ресурсам, в соответствии со статьей 58 Закона об охоте, вред, причиненный окружающей среде, в соответствии с </w:t>
      </w:r>
      <w:r w:rsidRPr="0051154C">
        <w:rPr>
          <w:rFonts w:ascii="Times New Roman" w:hAnsi="Times New Roman"/>
          <w:sz w:val="24"/>
          <w:szCs w:val="24"/>
        </w:rPr>
        <w:lastRenderedPageBreak/>
        <w:t>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копию(и)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lastRenderedPageBreak/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течении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 xml:space="preserve"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</w:t>
      </w:r>
      <w:r w:rsidRPr="00A21014">
        <w:rPr>
          <w:rFonts w:ascii="Times New Roman" w:hAnsi="Times New Roman" w:cs="Times New Roman"/>
          <w:sz w:val="24"/>
          <w:szCs w:val="24"/>
        </w:rPr>
        <w:lastRenderedPageBreak/>
        <w:t>веществ), об аварийных и других чрезвычайных ситуациях, влияющих на состояние объектов животного мира и среду их обитания, участвовать в работах по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425236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425236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ЛОТ № </w:t>
      </w:r>
      <w:r w:rsidR="00F93F08"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(наименование юридического  лица, индивидуальный предприниматель, 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 Стукало Михаила Михайловича, действующего на основании Постановления Правительства Новосибирской области от 01.02.2016 г. № 15-п «Об утверждении положения о департаменте по охране животного мира Новосибирской области»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725AB4"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533FAB" w:rsidRDefault="006927A4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3230A">
        <w:rPr>
          <w:rFonts w:ascii="Times New Roman" w:hAnsi="Times New Roman" w:cs="Times New Roman"/>
          <w:sz w:val="24"/>
          <w:szCs w:val="24"/>
        </w:rPr>
        <w:t xml:space="preserve"> Новосибирская область, </w:t>
      </w:r>
      <w:proofErr w:type="spellStart"/>
      <w:r w:rsidR="0013230A">
        <w:rPr>
          <w:rFonts w:ascii="Times New Roman" w:hAnsi="Times New Roman" w:cs="Times New Roman"/>
          <w:sz w:val="24"/>
          <w:szCs w:val="24"/>
        </w:rPr>
        <w:t>Маслянин</w:t>
      </w:r>
      <w:r w:rsidR="00533FA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33FAB"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</w:t>
      </w:r>
      <w:r w:rsidR="000A063B">
        <w:rPr>
          <w:rFonts w:ascii="Times New Roman" w:hAnsi="Times New Roman" w:cs="Times New Roman"/>
          <w:sz w:val="24"/>
          <w:szCs w:val="24"/>
        </w:rPr>
        <w:t xml:space="preserve">: </w:t>
      </w:r>
      <w:r w:rsidR="00533FAB">
        <w:rPr>
          <w:rFonts w:ascii="Times New Roman" w:hAnsi="Times New Roman" w:cs="Times New Roman"/>
          <w:sz w:val="24"/>
          <w:szCs w:val="24"/>
        </w:rPr>
        <w:t xml:space="preserve">Больше - </w:t>
      </w:r>
      <w:proofErr w:type="spellStart"/>
      <w:r w:rsidR="00533FAB">
        <w:rPr>
          <w:rFonts w:ascii="Times New Roman" w:hAnsi="Times New Roman" w:cs="Times New Roman"/>
          <w:sz w:val="24"/>
          <w:szCs w:val="24"/>
        </w:rPr>
        <w:t>Изыракский</w:t>
      </w:r>
      <w:proofErr w:type="spellEnd"/>
      <w:r w:rsidR="00533FAB">
        <w:rPr>
          <w:rFonts w:ascii="Times New Roman" w:hAnsi="Times New Roman" w:cs="Times New Roman"/>
          <w:sz w:val="24"/>
          <w:szCs w:val="24"/>
        </w:rPr>
        <w:t xml:space="preserve"> </w:t>
      </w:r>
      <w:r w:rsidR="00533FAB" w:rsidRPr="00533FAB">
        <w:rPr>
          <w:rFonts w:ascii="Times New Roman" w:hAnsi="Times New Roman" w:cs="Times New Roman"/>
          <w:sz w:val="24"/>
          <w:szCs w:val="24"/>
        </w:rPr>
        <w:t>сельский</w:t>
      </w:r>
      <w:r w:rsidR="004C4343" w:rsidRPr="00533FA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0A063B" w:rsidRPr="00533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63B" w:rsidRDefault="006927A4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A063B">
        <w:rPr>
          <w:rFonts w:ascii="Times New Roman" w:hAnsi="Times New Roman" w:cs="Times New Roman"/>
          <w:sz w:val="24"/>
          <w:szCs w:val="24"/>
        </w:rPr>
        <w:t> Границы охотничьего угодья:</w:t>
      </w:r>
    </w:p>
    <w:p w:rsidR="0013230A" w:rsidRPr="0013230A" w:rsidRDefault="0013230A" w:rsidP="0013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30A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Северная граница: </w:t>
      </w:r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от точки № 1 по границе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района, проходящей вверх по течению правого притока реки Татарка до ее истока в точке № 2, далее от точки №3 вниз по течению реки Поперечная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Тарадановка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до ее впадения в реку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Тарадановка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в точке № 4, затем вверх по течению реки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Тарадановка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от точки № 4 до точки № 5, далее по границе в юго-восточном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направленииот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точки № 5, пересекая в точке № 6 реку Топкая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Тарадановка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до точки № 7, далее вниз по течению реки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Крохалевка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до точки № 8, затем по границе в юго-восточном направлении, пересекая в точке № 9 левый приток реки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Крохалевка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далее по заросшей просеке, пересекая в точке № 10 реку Малая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Крохалевка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до точки № 11, затем по границе в северо-восточном направлении, пересекая в точках № 12, 13, 14 левые притоки реки Малая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Еловка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15 через характерный поворот границы, далее от точки № 16 до точки № 17 вверх по реке Малая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Еловка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18 через характерный поворот границы, далее, пересекая в точке № 19 левый приток реки Большая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Еловка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20 саму Большую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Еловку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затем в точках № 21, 22 через характерные повороты границы, в точке № 23 пересекая левый приток Большая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Еловка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24 через характерный поворот границы, в точке № 25 пересекая лесную дорогу на пасеки, в точке № 26 – реку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Отчиха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затем через повороты границы в точках № 27, 28, далее от точки № 29 до точки № 30 вверх по течению реки Большая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Еловка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до ее истока, затем по просеке, делая поворот в точке № 31, пересекая реку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Крутишка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в точке № 32, реку Старикова - в точке № 33, делая поворот в точке № 34, пересекая реку Золотуха в точке № 35, лесную дорогу - в точке № 36, реку Лукова – в точке № 37, делая повороты в точках № 38, 39, 40, в точке № 41 пересекая реку Малая Старикова, далее через повороты границы в точках № 42, 43, 44.</w:t>
      </w:r>
    </w:p>
    <w:p w:rsidR="0013230A" w:rsidRPr="0013230A" w:rsidRDefault="0013230A" w:rsidP="0013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30A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от  точки № 44 по границе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района в юго-восточном направлении, пересекая в точке № 45 лесную дорогу в направлении деревни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Старогутово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46 – реку Топка, до пересечения границы с рекой Ик в точке № 47.  </w:t>
      </w:r>
    </w:p>
    <w:p w:rsidR="0013230A" w:rsidRPr="0013230A" w:rsidRDefault="0013230A" w:rsidP="0013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30A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от точки № 47 вниз по течению реки Ик, минуя ее правые притоки: в точке № 48 – Сосновку, в точке № 49 –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Отчиху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50 – Лукову, в точке № 51 –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Старолюшку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52 –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Долганку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53 – Листвянку, в точке № 54 – ручей Прямой, в точке № 55 – Малую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Еловку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56 –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Кривушку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>,  далее в точке № 57 – брод через дорогу в поселок Верх-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Ики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58 минуя правый приток реки Ик реку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Крохалевка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в точке № 59 – реку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Тарадановку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до пересечения реки Ик с границей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района в точке № 60. </w:t>
      </w:r>
    </w:p>
    <w:p w:rsidR="0013230A" w:rsidRPr="0013230A" w:rsidRDefault="0013230A" w:rsidP="0013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30A">
        <w:rPr>
          <w:rFonts w:ascii="Times New Roman" w:eastAsia="Times New Roman" w:hAnsi="Times New Roman" w:cs="Times New Roman"/>
          <w:b/>
          <w:sz w:val="24"/>
          <w:szCs w:val="24"/>
        </w:rPr>
        <w:t>Западная граница</w:t>
      </w:r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: от точки № 60 по границе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 района в северном направлении, минуя в точке № 61 поворот границы в районе урочища Орловское, далее поворот в точке № 62, в точках № 63, 64 – лесные дороги на урочище </w:t>
      </w:r>
      <w:proofErr w:type="spellStart"/>
      <w:r w:rsidRPr="0013230A">
        <w:rPr>
          <w:rFonts w:ascii="Times New Roman" w:eastAsia="Times New Roman" w:hAnsi="Times New Roman" w:cs="Times New Roman"/>
          <w:sz w:val="24"/>
          <w:szCs w:val="24"/>
        </w:rPr>
        <w:t>Бухариха</w:t>
      </w:r>
      <w:proofErr w:type="spellEnd"/>
      <w:r w:rsidRPr="0013230A">
        <w:rPr>
          <w:rFonts w:ascii="Times New Roman" w:eastAsia="Times New Roman" w:hAnsi="Times New Roman" w:cs="Times New Roman"/>
          <w:sz w:val="24"/>
          <w:szCs w:val="24"/>
        </w:rPr>
        <w:t xml:space="preserve">, и далее до точки № 1. </w:t>
      </w:r>
    </w:p>
    <w:p w:rsidR="0013230A" w:rsidRPr="0013230A" w:rsidRDefault="0013230A" w:rsidP="00132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DA1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084°06'4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084°09'15"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084°10'14"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084°10'5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084°09'58"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084°10'5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084°13'4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c>
          <w:tcPr>
            <w:tcW w:w="1834" w:type="dxa"/>
            <w:tcBorders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084°14'5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084°16'30"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084°17'36"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084°19'32"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084°20'1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054°45'05"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084°21'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084°22'54"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054°44'17"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084°25'23"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054°42'20"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084°26'01"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084°26'52"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084°27'28"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084°27'54"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084°27'58"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084°28'08"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084°30'5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084°30'54"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084°31'41"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084°32'4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084°33'11"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084°33'48"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084°29'50"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084°28'04"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084°25'22"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084°23'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084°22'4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084°18'52"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084°17'15"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084°15'4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084°12'10"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054°36'5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084°08'08"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084°07'1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054°39'00"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084°03'4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054°38'55"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054°40'1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084°03'33"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054°41'56"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13230A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084°05'3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230A" w:rsidRPr="00754DA1" w:rsidTr="00E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054°43'49"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0A" w:rsidRPr="00754DA1" w:rsidRDefault="0013230A" w:rsidP="00E83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54DA1">
              <w:rPr>
                <w:rFonts w:ascii="Arial CYR" w:eastAsia="Times New Roman" w:hAnsi="Arial CYR" w:cs="Arial CYR"/>
                <w:sz w:val="20"/>
                <w:szCs w:val="20"/>
              </w:rPr>
              <w:t>084°05'46"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0A" w:rsidRPr="00754DA1" w:rsidRDefault="0013230A" w:rsidP="00E83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5E93" w:rsidRDefault="005E5E93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0A063B" w:rsidRDefault="006927A4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A063B">
        <w:rPr>
          <w:rFonts w:ascii="Times New Roman" w:hAnsi="Times New Roman" w:cs="Times New Roman"/>
          <w:sz w:val="24"/>
          <w:szCs w:val="24"/>
        </w:rPr>
        <w:t> </w:t>
      </w:r>
      <w:r w:rsidR="0013230A">
        <w:rPr>
          <w:rFonts w:ascii="Times New Roman" w:hAnsi="Times New Roman" w:cs="Times New Roman"/>
          <w:sz w:val="24"/>
          <w:szCs w:val="24"/>
        </w:rPr>
        <w:t>Площадь охотничьего угодья 2539</w:t>
      </w:r>
      <w:r w:rsidR="00DB3250">
        <w:rPr>
          <w:rFonts w:ascii="Times New Roman" w:hAnsi="Times New Roman" w:cs="Times New Roman"/>
          <w:sz w:val="24"/>
          <w:szCs w:val="24"/>
        </w:rPr>
        <w:t>0</w:t>
      </w:r>
      <w:r w:rsidR="000A063B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0A063B" w:rsidRDefault="006927A4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0A063B">
        <w:rPr>
          <w:rFonts w:ascii="Times New Roman" w:hAnsi="Times New Roman" w:cs="Times New Roman"/>
          <w:sz w:val="24"/>
          <w:szCs w:val="24"/>
        </w:rPr>
        <w:t> Предоставляемые в аренду расположенные в границах охотничьего угодья земельные участки и лесные участки:</w:t>
      </w:r>
    </w:p>
    <w:p w:rsidR="000A063B" w:rsidRDefault="006927A4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</w:t>
      </w:r>
      <w:r w:rsidR="000A063B">
        <w:rPr>
          <w:rFonts w:ascii="Times New Roman" w:hAnsi="Times New Roman" w:cs="Times New Roman"/>
          <w:sz w:val="24"/>
          <w:szCs w:val="24"/>
        </w:rPr>
        <w:t>Земельный участок № 1 _____________________________________________</w:t>
      </w:r>
    </w:p>
    <w:p w:rsidR="000A063B" w:rsidRDefault="006927A4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</w:t>
      </w:r>
      <w:r w:rsidR="000A063B">
        <w:rPr>
          <w:rFonts w:ascii="Times New Roman" w:hAnsi="Times New Roman" w:cs="Times New Roman"/>
          <w:sz w:val="24"/>
          <w:szCs w:val="24"/>
        </w:rPr>
        <w:t> Лесной участок № 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13230A" w:rsidRDefault="0013230A" w:rsidP="001323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3707"/>
        <w:gridCol w:w="707"/>
        <w:gridCol w:w="841"/>
        <w:gridCol w:w="708"/>
        <w:gridCol w:w="707"/>
        <w:gridCol w:w="974"/>
        <w:gridCol w:w="1097"/>
      </w:tblGrid>
      <w:tr w:rsidR="0013230A" w:rsidTr="00E83A7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охотничьих ресурсов за последние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 5 лет</w:t>
            </w:r>
          </w:p>
        </w:tc>
      </w:tr>
      <w:tr w:rsidR="0013230A" w:rsidTr="00E83A7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30A" w:rsidRDefault="0013230A" w:rsidP="00E83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30A" w:rsidRDefault="0013230A" w:rsidP="00E83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230A" w:rsidRDefault="0013230A" w:rsidP="00E83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30A" w:rsidTr="00E83A7D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0A063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230A" w:rsidRPr="000A063B" w:rsidRDefault="0013230A" w:rsidP="00E83A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3230A" w:rsidTr="00E83A7D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0A063B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Pr="000A063B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30A" w:rsidRPr="000A063B" w:rsidRDefault="0013230A" w:rsidP="00E83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63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13230A" w:rsidTr="00E83A7D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13230A" w:rsidRPr="00550AE3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Куница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13230A" w:rsidRPr="0070216C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13230A" w:rsidRPr="00550AE3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341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222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217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581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230A" w:rsidRPr="007762EB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230A" w:rsidRPr="007762EB" w:rsidRDefault="0013230A" w:rsidP="00E83A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30A" w:rsidTr="00E83A7D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13230A" w:rsidRDefault="0013230A" w:rsidP="00E8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  <w:p w:rsidR="0013230A" w:rsidRPr="00DE1216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  <w:p w:rsidR="0013230A" w:rsidRPr="00DE1216" w:rsidRDefault="0013230A" w:rsidP="00E83A7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  <w:p w:rsidR="0013230A" w:rsidRPr="00DE1216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13230A" w:rsidRPr="00DE1216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  <w:p w:rsidR="0013230A" w:rsidRPr="00DE1216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  <w:p w:rsidR="0013230A" w:rsidRPr="00DE1216" w:rsidRDefault="0013230A" w:rsidP="00E83A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13230A" w:rsidTr="00E83A7D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13230A" w:rsidRDefault="0013230A" w:rsidP="00E83A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30A" w:rsidRDefault="0013230A" w:rsidP="00E83A7D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250" w:rsidRDefault="00DB3250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42523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425236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425236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425236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42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425236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 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6927A4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A063B">
        <w:rPr>
          <w:rFonts w:ascii="Times New Roman" w:hAnsi="Times New Roman" w:cs="Times New Roman"/>
          <w:sz w:val="24"/>
          <w:szCs w:val="24"/>
        </w:rPr>
        <w:t>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6927A4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A063B">
        <w:rPr>
          <w:rFonts w:ascii="Times New Roman" w:hAnsi="Times New Roman" w:cs="Times New Roman"/>
          <w:sz w:val="24"/>
          <w:szCs w:val="24"/>
        </w:rPr>
        <w:t xml:space="preserve">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за пользование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исходя из нормативов допустимого изъятия охотничьих ресурсов и численности охотничьих ресурсов, указанных в п. 3.1. Соглашения, согласно ставок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725AB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</w:t>
      </w:r>
      <w:r w:rsidRPr="00725AB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Pr="00725AB4">
        <w:rPr>
          <w:rFonts w:ascii="Times New Roman" w:hAnsi="Times New Roman" w:cs="Times New Roman"/>
          <w:sz w:val="24"/>
          <w:szCs w:val="24"/>
        </w:rPr>
        <w:t>:</w:t>
      </w: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Pr="00725AB4">
        <w:rPr>
          <w:rFonts w:ascii="Times New Roman" w:hAnsi="Times New Roman" w:cs="Times New Roman"/>
          <w:sz w:val="24"/>
          <w:szCs w:val="24"/>
        </w:rPr>
        <w:t xml:space="preserve">Срок действия Соглашения </w:t>
      </w:r>
      <w:r>
        <w:rPr>
          <w:rFonts w:ascii="Times New Roman" w:hAnsi="Times New Roman" w:cs="Times New Roman"/>
          <w:sz w:val="24"/>
          <w:szCs w:val="24"/>
        </w:rPr>
        <w:t>- 25</w:t>
      </w:r>
      <w:r w:rsidRPr="00725AB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 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 w:rsidR="006927A4">
        <w:rPr>
          <w:rFonts w:ascii="Times New Roman" w:hAnsi="Times New Roman"/>
          <w:sz w:val="24"/>
          <w:szCs w:val="24"/>
        </w:rPr>
        <w:t xml:space="preserve"> о численности и распространении охотничьих ресурсов (по видам), динамике изменения численности охотничьих ресурсов (по видам), состоянии охотничьих ресурсов (плодовитость, заболевания охотничьих ресурсов)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 xml:space="preserve">возмещать вред, причиненный охотничьим ресурсам, в соответствии со статьей 58 Закона об охоте, вред, причиненный окружающей среде, в соответствии с </w:t>
      </w:r>
      <w:r w:rsidRPr="0051154C">
        <w:rPr>
          <w:rFonts w:ascii="Times New Roman" w:hAnsi="Times New Roman"/>
          <w:sz w:val="24"/>
          <w:szCs w:val="24"/>
        </w:rPr>
        <w:lastRenderedPageBreak/>
        <w:t>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копию(и)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lastRenderedPageBreak/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течении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 xml:space="preserve"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</w:t>
      </w:r>
      <w:r w:rsidRPr="00A21014">
        <w:rPr>
          <w:rFonts w:ascii="Times New Roman" w:hAnsi="Times New Roman" w:cs="Times New Roman"/>
          <w:sz w:val="24"/>
          <w:szCs w:val="24"/>
        </w:rPr>
        <w:lastRenderedPageBreak/>
        <w:t>веществ), об аварийных и других чрезвычайных ситуациях, влияющих на состояние объектов животного мира и среду их обитания, участвовать в работах по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141419" w:rsidRDefault="00141419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19" w:rsidRDefault="00141419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595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425236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425236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A063B" w:rsidRDefault="000A063B" w:rsidP="00595678">
      <w:pPr>
        <w:rPr>
          <w:rFonts w:ascii="Times New Roman" w:hAnsi="Times New Roman" w:cs="Times New Roman"/>
          <w:sz w:val="24"/>
          <w:szCs w:val="24"/>
        </w:rPr>
      </w:pPr>
    </w:p>
    <w:sectPr w:rsidR="000A063B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E71"/>
    <w:multiLevelType w:val="singleLevel"/>
    <w:tmpl w:val="769EEED6"/>
    <w:lvl w:ilvl="0">
      <w:start w:val="2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1">
    <w:nsid w:val="007954B2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33DDF"/>
    <w:multiLevelType w:val="singleLevel"/>
    <w:tmpl w:val="B6705F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416920"/>
    <w:multiLevelType w:val="hybridMultilevel"/>
    <w:tmpl w:val="D5ACD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B1875"/>
    <w:multiLevelType w:val="hybridMultilevel"/>
    <w:tmpl w:val="83FC0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D2D9A"/>
    <w:multiLevelType w:val="singleLevel"/>
    <w:tmpl w:val="47666C4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8">
    <w:nsid w:val="16F30F76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20A58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73353B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61BDB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C2D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159A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869F4"/>
    <w:multiLevelType w:val="singleLevel"/>
    <w:tmpl w:val="0896AA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7259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DF50DC"/>
    <w:multiLevelType w:val="hybridMultilevel"/>
    <w:tmpl w:val="8C1C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64FD8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8730C9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183D04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D3876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6621BE"/>
    <w:multiLevelType w:val="hybridMultilevel"/>
    <w:tmpl w:val="A85E9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7A1CD1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93101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A2747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10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292593A"/>
    <w:multiLevelType w:val="singleLevel"/>
    <w:tmpl w:val="82FEA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D05EC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37B0F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DC0148"/>
    <w:multiLevelType w:val="hybridMultilevel"/>
    <w:tmpl w:val="D862B8F2"/>
    <w:lvl w:ilvl="0" w:tplc="E31AE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10"/>
  </w:num>
  <w:num w:numId="5">
    <w:abstractNumId w:val="27"/>
  </w:num>
  <w:num w:numId="6">
    <w:abstractNumId w:val="18"/>
  </w:num>
  <w:num w:numId="7">
    <w:abstractNumId w:val="16"/>
  </w:num>
  <w:num w:numId="8">
    <w:abstractNumId w:val="17"/>
  </w:num>
  <w:num w:numId="9">
    <w:abstractNumId w:val="23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9"/>
  </w:num>
  <w:num w:numId="13">
    <w:abstractNumId w:val="2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9"/>
  </w:num>
  <w:num w:numId="17">
    <w:abstractNumId w:val="40"/>
  </w:num>
  <w:num w:numId="18">
    <w:abstractNumId w:val="36"/>
  </w:num>
  <w:num w:numId="19">
    <w:abstractNumId w:val="25"/>
  </w:num>
  <w:num w:numId="20">
    <w:abstractNumId w:val="28"/>
  </w:num>
  <w:num w:numId="21">
    <w:abstractNumId w:val="12"/>
  </w:num>
  <w:num w:numId="22">
    <w:abstractNumId w:val="33"/>
  </w:num>
  <w:num w:numId="23">
    <w:abstractNumId w:val="26"/>
  </w:num>
  <w:num w:numId="24">
    <w:abstractNumId w:val="1"/>
  </w:num>
  <w:num w:numId="25">
    <w:abstractNumId w:val="38"/>
  </w:num>
  <w:num w:numId="26">
    <w:abstractNumId w:val="11"/>
  </w:num>
  <w:num w:numId="27">
    <w:abstractNumId w:val="14"/>
  </w:num>
  <w:num w:numId="28">
    <w:abstractNumId w:val="9"/>
  </w:num>
  <w:num w:numId="29">
    <w:abstractNumId w:val="13"/>
  </w:num>
  <w:num w:numId="30">
    <w:abstractNumId w:val="31"/>
  </w:num>
  <w:num w:numId="31">
    <w:abstractNumId w:val="15"/>
  </w:num>
  <w:num w:numId="32">
    <w:abstractNumId w:val="35"/>
  </w:num>
  <w:num w:numId="33">
    <w:abstractNumId w:val="7"/>
  </w:num>
  <w:num w:numId="34">
    <w:abstractNumId w:val="2"/>
  </w:num>
  <w:num w:numId="35">
    <w:abstractNumId w:val="34"/>
  </w:num>
  <w:num w:numId="36">
    <w:abstractNumId w:val="0"/>
  </w:num>
  <w:num w:numId="37">
    <w:abstractNumId w:val="20"/>
  </w:num>
  <w:num w:numId="38">
    <w:abstractNumId w:val="5"/>
  </w:num>
  <w:num w:numId="39">
    <w:abstractNumId w:val="30"/>
  </w:num>
  <w:num w:numId="40">
    <w:abstractNumId w:val="37"/>
  </w:num>
  <w:num w:numId="41">
    <w:abstractNumId w:val="3"/>
  </w:num>
  <w:num w:numId="42">
    <w:abstractNumId w:val="41"/>
  </w:num>
  <w:num w:numId="43">
    <w:abstractNumId w:val="3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13C0C"/>
    <w:rsid w:val="00023072"/>
    <w:rsid w:val="00025E03"/>
    <w:rsid w:val="00031881"/>
    <w:rsid w:val="000363ED"/>
    <w:rsid w:val="0003660D"/>
    <w:rsid w:val="000533DB"/>
    <w:rsid w:val="0006712D"/>
    <w:rsid w:val="00067723"/>
    <w:rsid w:val="0009429E"/>
    <w:rsid w:val="000A063B"/>
    <w:rsid w:val="000A6896"/>
    <w:rsid w:val="000B14C2"/>
    <w:rsid w:val="000B18A4"/>
    <w:rsid w:val="000B4A83"/>
    <w:rsid w:val="000E068B"/>
    <w:rsid w:val="000E1AE6"/>
    <w:rsid w:val="000E795B"/>
    <w:rsid w:val="000E7FEA"/>
    <w:rsid w:val="000F3687"/>
    <w:rsid w:val="001038C8"/>
    <w:rsid w:val="00110598"/>
    <w:rsid w:val="0011531B"/>
    <w:rsid w:val="00125882"/>
    <w:rsid w:val="001318A9"/>
    <w:rsid w:val="0013230A"/>
    <w:rsid w:val="00141419"/>
    <w:rsid w:val="00145CCE"/>
    <w:rsid w:val="00156452"/>
    <w:rsid w:val="00161409"/>
    <w:rsid w:val="00162175"/>
    <w:rsid w:val="00173096"/>
    <w:rsid w:val="00180050"/>
    <w:rsid w:val="00181ED2"/>
    <w:rsid w:val="00181F7F"/>
    <w:rsid w:val="001837DA"/>
    <w:rsid w:val="001A3B1F"/>
    <w:rsid w:val="001C3C5D"/>
    <w:rsid w:val="001F04C0"/>
    <w:rsid w:val="001F519C"/>
    <w:rsid w:val="001F7E9D"/>
    <w:rsid w:val="00203909"/>
    <w:rsid w:val="0020441A"/>
    <w:rsid w:val="002159E2"/>
    <w:rsid w:val="00215D69"/>
    <w:rsid w:val="00225509"/>
    <w:rsid w:val="00225C6C"/>
    <w:rsid w:val="002424EE"/>
    <w:rsid w:val="002476F6"/>
    <w:rsid w:val="00253AC6"/>
    <w:rsid w:val="00257756"/>
    <w:rsid w:val="00261D3B"/>
    <w:rsid w:val="0027069A"/>
    <w:rsid w:val="0027684B"/>
    <w:rsid w:val="00277F82"/>
    <w:rsid w:val="0029794B"/>
    <w:rsid w:val="002A0F45"/>
    <w:rsid w:val="002A30A1"/>
    <w:rsid w:val="002A5DF0"/>
    <w:rsid w:val="002A5E81"/>
    <w:rsid w:val="002C6444"/>
    <w:rsid w:val="002D623F"/>
    <w:rsid w:val="002E701B"/>
    <w:rsid w:val="002F3C0B"/>
    <w:rsid w:val="00305D88"/>
    <w:rsid w:val="0031109A"/>
    <w:rsid w:val="00312C4E"/>
    <w:rsid w:val="00321E1C"/>
    <w:rsid w:val="0033102D"/>
    <w:rsid w:val="0033350A"/>
    <w:rsid w:val="00367668"/>
    <w:rsid w:val="00367898"/>
    <w:rsid w:val="00370CD8"/>
    <w:rsid w:val="003837BD"/>
    <w:rsid w:val="0038413D"/>
    <w:rsid w:val="00392E78"/>
    <w:rsid w:val="003940D4"/>
    <w:rsid w:val="00397DF1"/>
    <w:rsid w:val="003A0FD8"/>
    <w:rsid w:val="003B11EE"/>
    <w:rsid w:val="003C63DB"/>
    <w:rsid w:val="003D2857"/>
    <w:rsid w:val="003D3D81"/>
    <w:rsid w:val="003E694F"/>
    <w:rsid w:val="003F055C"/>
    <w:rsid w:val="003F64C2"/>
    <w:rsid w:val="00410364"/>
    <w:rsid w:val="00414479"/>
    <w:rsid w:val="00416AD3"/>
    <w:rsid w:val="00417655"/>
    <w:rsid w:val="00425236"/>
    <w:rsid w:val="00431AD7"/>
    <w:rsid w:val="004357E3"/>
    <w:rsid w:val="00441537"/>
    <w:rsid w:val="004523CB"/>
    <w:rsid w:val="004A0F69"/>
    <w:rsid w:val="004A208E"/>
    <w:rsid w:val="004A4AB2"/>
    <w:rsid w:val="004B1A75"/>
    <w:rsid w:val="004C09C5"/>
    <w:rsid w:val="004C4343"/>
    <w:rsid w:val="004C4A97"/>
    <w:rsid w:val="004F7E52"/>
    <w:rsid w:val="00500E76"/>
    <w:rsid w:val="005051DE"/>
    <w:rsid w:val="00507DE5"/>
    <w:rsid w:val="00510F6B"/>
    <w:rsid w:val="00531FD7"/>
    <w:rsid w:val="00533FAB"/>
    <w:rsid w:val="0053646A"/>
    <w:rsid w:val="00541156"/>
    <w:rsid w:val="0054750C"/>
    <w:rsid w:val="00553356"/>
    <w:rsid w:val="0055425E"/>
    <w:rsid w:val="00554FB2"/>
    <w:rsid w:val="00555975"/>
    <w:rsid w:val="005609C6"/>
    <w:rsid w:val="0056121E"/>
    <w:rsid w:val="00561AEC"/>
    <w:rsid w:val="005760E0"/>
    <w:rsid w:val="00591238"/>
    <w:rsid w:val="00592F32"/>
    <w:rsid w:val="005952A1"/>
    <w:rsid w:val="00595678"/>
    <w:rsid w:val="00595FAD"/>
    <w:rsid w:val="005976ED"/>
    <w:rsid w:val="005A0873"/>
    <w:rsid w:val="005B24CF"/>
    <w:rsid w:val="005B25C6"/>
    <w:rsid w:val="005B6545"/>
    <w:rsid w:val="005C288F"/>
    <w:rsid w:val="005D6706"/>
    <w:rsid w:val="005E5E93"/>
    <w:rsid w:val="005F3C81"/>
    <w:rsid w:val="005F602F"/>
    <w:rsid w:val="00602E6D"/>
    <w:rsid w:val="0060592C"/>
    <w:rsid w:val="00611AAA"/>
    <w:rsid w:val="00621951"/>
    <w:rsid w:val="00631826"/>
    <w:rsid w:val="006401AC"/>
    <w:rsid w:val="00653C5D"/>
    <w:rsid w:val="0066765C"/>
    <w:rsid w:val="00667E3D"/>
    <w:rsid w:val="0067085C"/>
    <w:rsid w:val="006742FE"/>
    <w:rsid w:val="00682DAB"/>
    <w:rsid w:val="00685D8D"/>
    <w:rsid w:val="006927A4"/>
    <w:rsid w:val="006B3AF6"/>
    <w:rsid w:val="006B5C3A"/>
    <w:rsid w:val="006C43BB"/>
    <w:rsid w:val="006D0E84"/>
    <w:rsid w:val="006E1D35"/>
    <w:rsid w:val="0070246D"/>
    <w:rsid w:val="00703767"/>
    <w:rsid w:val="00704547"/>
    <w:rsid w:val="0073650C"/>
    <w:rsid w:val="00737A4D"/>
    <w:rsid w:val="0074544E"/>
    <w:rsid w:val="007532C0"/>
    <w:rsid w:val="00756BB6"/>
    <w:rsid w:val="007605F8"/>
    <w:rsid w:val="00761A91"/>
    <w:rsid w:val="007743F1"/>
    <w:rsid w:val="007762EB"/>
    <w:rsid w:val="00783A47"/>
    <w:rsid w:val="0079085A"/>
    <w:rsid w:val="0079493D"/>
    <w:rsid w:val="00795222"/>
    <w:rsid w:val="007A0193"/>
    <w:rsid w:val="007A3973"/>
    <w:rsid w:val="007B2750"/>
    <w:rsid w:val="007E32C0"/>
    <w:rsid w:val="00814129"/>
    <w:rsid w:val="0083102E"/>
    <w:rsid w:val="00833013"/>
    <w:rsid w:val="00835560"/>
    <w:rsid w:val="00837BA6"/>
    <w:rsid w:val="008443DF"/>
    <w:rsid w:val="00846552"/>
    <w:rsid w:val="00864813"/>
    <w:rsid w:val="008654B7"/>
    <w:rsid w:val="00880333"/>
    <w:rsid w:val="00880C15"/>
    <w:rsid w:val="0088447F"/>
    <w:rsid w:val="00893CC9"/>
    <w:rsid w:val="0089566B"/>
    <w:rsid w:val="008A0DFF"/>
    <w:rsid w:val="008A4C65"/>
    <w:rsid w:val="008B3ACB"/>
    <w:rsid w:val="008B4203"/>
    <w:rsid w:val="008C19B4"/>
    <w:rsid w:val="008D0BB4"/>
    <w:rsid w:val="008D3A7E"/>
    <w:rsid w:val="008E0090"/>
    <w:rsid w:val="008E7712"/>
    <w:rsid w:val="008E7CF9"/>
    <w:rsid w:val="008E7D72"/>
    <w:rsid w:val="008F04C4"/>
    <w:rsid w:val="008F648C"/>
    <w:rsid w:val="009052F9"/>
    <w:rsid w:val="00906C9B"/>
    <w:rsid w:val="00922183"/>
    <w:rsid w:val="009222B1"/>
    <w:rsid w:val="0093658E"/>
    <w:rsid w:val="009572D7"/>
    <w:rsid w:val="0095756B"/>
    <w:rsid w:val="00972E20"/>
    <w:rsid w:val="009736CE"/>
    <w:rsid w:val="00975A75"/>
    <w:rsid w:val="00976088"/>
    <w:rsid w:val="0097668A"/>
    <w:rsid w:val="00985DB0"/>
    <w:rsid w:val="00993658"/>
    <w:rsid w:val="00997F02"/>
    <w:rsid w:val="009A0AA0"/>
    <w:rsid w:val="009A0FDC"/>
    <w:rsid w:val="009A5118"/>
    <w:rsid w:val="009A757C"/>
    <w:rsid w:val="009A7D95"/>
    <w:rsid w:val="009C38DA"/>
    <w:rsid w:val="009C3A60"/>
    <w:rsid w:val="009C49EC"/>
    <w:rsid w:val="009C60F5"/>
    <w:rsid w:val="009D6601"/>
    <w:rsid w:val="009E5A96"/>
    <w:rsid w:val="00A12D43"/>
    <w:rsid w:val="00A170BF"/>
    <w:rsid w:val="00A418F3"/>
    <w:rsid w:val="00A5692D"/>
    <w:rsid w:val="00A63525"/>
    <w:rsid w:val="00A6438A"/>
    <w:rsid w:val="00A660B5"/>
    <w:rsid w:val="00A81A88"/>
    <w:rsid w:val="00A82824"/>
    <w:rsid w:val="00A83789"/>
    <w:rsid w:val="00A86FDC"/>
    <w:rsid w:val="00AC5E43"/>
    <w:rsid w:val="00AE4296"/>
    <w:rsid w:val="00AF1DA3"/>
    <w:rsid w:val="00B07864"/>
    <w:rsid w:val="00B46A6C"/>
    <w:rsid w:val="00B475E7"/>
    <w:rsid w:val="00B50F92"/>
    <w:rsid w:val="00B535BF"/>
    <w:rsid w:val="00B5756C"/>
    <w:rsid w:val="00B57FA8"/>
    <w:rsid w:val="00B616D5"/>
    <w:rsid w:val="00B704E2"/>
    <w:rsid w:val="00B77CA4"/>
    <w:rsid w:val="00B82C96"/>
    <w:rsid w:val="00B84D83"/>
    <w:rsid w:val="00B91DD2"/>
    <w:rsid w:val="00BC26FD"/>
    <w:rsid w:val="00BC3C5B"/>
    <w:rsid w:val="00BC793D"/>
    <w:rsid w:val="00BD2729"/>
    <w:rsid w:val="00BD4301"/>
    <w:rsid w:val="00BD4A6A"/>
    <w:rsid w:val="00BE122C"/>
    <w:rsid w:val="00BE547F"/>
    <w:rsid w:val="00BE64B1"/>
    <w:rsid w:val="00BE7ADA"/>
    <w:rsid w:val="00BF2A43"/>
    <w:rsid w:val="00BF34B4"/>
    <w:rsid w:val="00BF4497"/>
    <w:rsid w:val="00C0022D"/>
    <w:rsid w:val="00C006EF"/>
    <w:rsid w:val="00C03AD3"/>
    <w:rsid w:val="00C10951"/>
    <w:rsid w:val="00C25823"/>
    <w:rsid w:val="00C3725A"/>
    <w:rsid w:val="00C4307D"/>
    <w:rsid w:val="00C466AF"/>
    <w:rsid w:val="00C630D1"/>
    <w:rsid w:val="00C852E8"/>
    <w:rsid w:val="00C9669E"/>
    <w:rsid w:val="00CA4B3E"/>
    <w:rsid w:val="00CA6150"/>
    <w:rsid w:val="00CB0AD6"/>
    <w:rsid w:val="00CB33D6"/>
    <w:rsid w:val="00CC0601"/>
    <w:rsid w:val="00CC794C"/>
    <w:rsid w:val="00CD764A"/>
    <w:rsid w:val="00CF24D1"/>
    <w:rsid w:val="00CF2AE4"/>
    <w:rsid w:val="00CF37E6"/>
    <w:rsid w:val="00CF501C"/>
    <w:rsid w:val="00CF55C9"/>
    <w:rsid w:val="00D038BC"/>
    <w:rsid w:val="00D10073"/>
    <w:rsid w:val="00D142B4"/>
    <w:rsid w:val="00D21637"/>
    <w:rsid w:val="00D34DB0"/>
    <w:rsid w:val="00D36484"/>
    <w:rsid w:val="00D46820"/>
    <w:rsid w:val="00D5151A"/>
    <w:rsid w:val="00D54202"/>
    <w:rsid w:val="00D625AD"/>
    <w:rsid w:val="00D63D93"/>
    <w:rsid w:val="00D65CF9"/>
    <w:rsid w:val="00D72511"/>
    <w:rsid w:val="00D73697"/>
    <w:rsid w:val="00D7493B"/>
    <w:rsid w:val="00D85692"/>
    <w:rsid w:val="00D85CED"/>
    <w:rsid w:val="00DB3250"/>
    <w:rsid w:val="00DC3FB9"/>
    <w:rsid w:val="00DD607A"/>
    <w:rsid w:val="00DE1216"/>
    <w:rsid w:val="00DE28F2"/>
    <w:rsid w:val="00DE592F"/>
    <w:rsid w:val="00DF313C"/>
    <w:rsid w:val="00E05DC5"/>
    <w:rsid w:val="00E1372B"/>
    <w:rsid w:val="00E345C1"/>
    <w:rsid w:val="00E56DC3"/>
    <w:rsid w:val="00E81ABF"/>
    <w:rsid w:val="00E83A7D"/>
    <w:rsid w:val="00E87D3F"/>
    <w:rsid w:val="00E936E3"/>
    <w:rsid w:val="00E96B2E"/>
    <w:rsid w:val="00E972E6"/>
    <w:rsid w:val="00EB4DD3"/>
    <w:rsid w:val="00EB541E"/>
    <w:rsid w:val="00EC6508"/>
    <w:rsid w:val="00ED18DF"/>
    <w:rsid w:val="00ED2D4F"/>
    <w:rsid w:val="00ED4465"/>
    <w:rsid w:val="00F00293"/>
    <w:rsid w:val="00F0043B"/>
    <w:rsid w:val="00F00648"/>
    <w:rsid w:val="00F26E6B"/>
    <w:rsid w:val="00F365D7"/>
    <w:rsid w:val="00F4085F"/>
    <w:rsid w:val="00F41AA3"/>
    <w:rsid w:val="00F42EFD"/>
    <w:rsid w:val="00F53C8A"/>
    <w:rsid w:val="00F67CEC"/>
    <w:rsid w:val="00F73BC4"/>
    <w:rsid w:val="00F73C90"/>
    <w:rsid w:val="00F85F3D"/>
    <w:rsid w:val="00F914B9"/>
    <w:rsid w:val="00F93F08"/>
    <w:rsid w:val="00FB3418"/>
    <w:rsid w:val="00FB74D1"/>
    <w:rsid w:val="00FF1E1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1">
    <w:name w:val="heading 1"/>
    <w:basedOn w:val="a"/>
    <w:next w:val="a"/>
    <w:link w:val="10"/>
    <w:qFormat/>
    <w:rsid w:val="00181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F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81F7F"/>
    <w:pPr>
      <w:keepNext/>
      <w:spacing w:after="0" w:line="240" w:lineRule="auto"/>
      <w:ind w:left="1416" w:firstLine="708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81F7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181F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181F7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181F7F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nhideWhenUsed/>
    <w:rsid w:val="00F73C90"/>
    <w:rPr>
      <w:color w:val="0000FF"/>
      <w:u w:val="single"/>
    </w:rPr>
  </w:style>
  <w:style w:type="paragraph" w:customStyle="1" w:styleId="1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nhideWhenUsed/>
    <w:rsid w:val="00C2582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2582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181F7F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181F7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181F7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81F7F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81F7F"/>
    <w:rPr>
      <w:rFonts w:ascii="Times New Roman" w:eastAsia="Times New Roman" w:hAnsi="Times New Roman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rsid w:val="00181F7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181F7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rsid w:val="00181F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81F7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181F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181F7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caption"/>
    <w:basedOn w:val="a"/>
    <w:next w:val="a"/>
    <w:qFormat/>
    <w:rsid w:val="00181F7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rsid w:val="00181F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81F7F"/>
    <w:rPr>
      <w:rFonts w:ascii="Times New Roman" w:eastAsia="Times New Roman" w:hAnsi="Times New Roman" w:cs="Times New Roman"/>
      <w:b/>
      <w:sz w:val="20"/>
      <w:szCs w:val="20"/>
    </w:rPr>
  </w:style>
  <w:style w:type="paragraph" w:styleId="af0">
    <w:name w:val="Body Text Indent"/>
    <w:basedOn w:val="a"/>
    <w:link w:val="af1"/>
    <w:rsid w:val="00181F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81F7F"/>
    <w:rPr>
      <w:rFonts w:ascii="Arial" w:eastAsia="Times New Roman" w:hAnsi="Arial" w:cs="Times New Roman"/>
      <w:sz w:val="24"/>
      <w:szCs w:val="20"/>
    </w:rPr>
  </w:style>
  <w:style w:type="paragraph" w:styleId="23">
    <w:name w:val="Body Text Indent 2"/>
    <w:basedOn w:val="a"/>
    <w:link w:val="24"/>
    <w:rsid w:val="00181F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181F7F"/>
    <w:rPr>
      <w:rFonts w:ascii="Times New Roman" w:eastAsia="Times New Roman" w:hAnsi="Times New Roman" w:cs="Times New Roman"/>
      <w:sz w:val="26"/>
      <w:szCs w:val="20"/>
    </w:rPr>
  </w:style>
  <w:style w:type="paragraph" w:customStyle="1" w:styleId="Iauiue">
    <w:name w:val="Iau?iue"/>
    <w:rsid w:val="0018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basedOn w:val="a"/>
    <w:link w:val="af3"/>
    <w:qFormat/>
    <w:rsid w:val="00181F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181F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har">
    <w:name w:val="Char"/>
    <w:basedOn w:val="a"/>
    <w:rsid w:val="00181F7F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"/>
    <w:basedOn w:val="a"/>
    <w:rsid w:val="00181F7F"/>
    <w:pPr>
      <w:tabs>
        <w:tab w:val="left" w:pos="0"/>
      </w:tabs>
      <w:spacing w:after="160" w:line="240" w:lineRule="exact"/>
      <w:ind w:right="57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5">
    <w:name w:val="Основной текст + Полужирный"/>
    <w:rsid w:val="00181F7F"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af6">
    <w:name w:val="Strong"/>
    <w:qFormat/>
    <w:rsid w:val="00181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9B12-6660-4C1B-88A0-434B4291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44</Pages>
  <Words>13695</Words>
  <Characters>78067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217</cp:revision>
  <cp:lastPrinted>2016-04-01T08:01:00Z</cp:lastPrinted>
  <dcterms:created xsi:type="dcterms:W3CDTF">2015-05-26T04:59:00Z</dcterms:created>
  <dcterms:modified xsi:type="dcterms:W3CDTF">2017-01-10T08:12:00Z</dcterms:modified>
</cp:coreProperties>
</file>