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9D" w:rsidRDefault="00B564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649D" w:rsidRDefault="00B5649D">
      <w:pPr>
        <w:pStyle w:val="ConsPlusNormal"/>
        <w:jc w:val="both"/>
        <w:outlineLvl w:val="0"/>
      </w:pPr>
    </w:p>
    <w:p w:rsidR="00B5649D" w:rsidRDefault="00B5649D">
      <w:pPr>
        <w:pStyle w:val="ConsPlusNormal"/>
        <w:outlineLvl w:val="0"/>
      </w:pPr>
      <w:r>
        <w:t>Зарегистрировано в Минюсте РФ 14 марта 2012 г. N 23473</w:t>
      </w:r>
    </w:p>
    <w:p w:rsidR="00B5649D" w:rsidRDefault="00B564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649D" w:rsidRDefault="00B5649D">
      <w:pPr>
        <w:pStyle w:val="ConsPlusNormal"/>
      </w:pPr>
    </w:p>
    <w:p w:rsidR="00B5649D" w:rsidRDefault="00B5649D">
      <w:pPr>
        <w:pStyle w:val="ConsPlusTitle"/>
        <w:jc w:val="center"/>
      </w:pPr>
      <w:r>
        <w:t>МИНИСТЕРСТВО ПРИРОДНЫХ РЕСУРСОВ И ЭКОЛОГИИ</w:t>
      </w:r>
    </w:p>
    <w:p w:rsidR="00B5649D" w:rsidRDefault="00B5649D">
      <w:pPr>
        <w:pStyle w:val="ConsPlusTitle"/>
        <w:jc w:val="center"/>
      </w:pPr>
      <w:r>
        <w:t>РОССИЙСКОЙ ФЕДЕРАЦИИ</w:t>
      </w:r>
    </w:p>
    <w:p w:rsidR="00B5649D" w:rsidRDefault="00B5649D">
      <w:pPr>
        <w:pStyle w:val="ConsPlusTitle"/>
        <w:jc w:val="center"/>
      </w:pPr>
    </w:p>
    <w:p w:rsidR="00B5649D" w:rsidRDefault="00B5649D">
      <w:pPr>
        <w:pStyle w:val="ConsPlusTitle"/>
        <w:jc w:val="center"/>
      </w:pPr>
      <w:r>
        <w:t>ПРИКАЗ</w:t>
      </w:r>
    </w:p>
    <w:p w:rsidR="00B5649D" w:rsidRDefault="00B5649D">
      <w:pPr>
        <w:pStyle w:val="ConsPlusTitle"/>
        <w:jc w:val="center"/>
      </w:pPr>
      <w:r>
        <w:t>от 22 декабря 2011 г. N 963</w:t>
      </w:r>
    </w:p>
    <w:p w:rsidR="00B5649D" w:rsidRDefault="00B5649D">
      <w:pPr>
        <w:pStyle w:val="ConsPlusTitle"/>
        <w:jc w:val="center"/>
      </w:pPr>
    </w:p>
    <w:p w:rsidR="00B5649D" w:rsidRDefault="00B5649D">
      <w:pPr>
        <w:pStyle w:val="ConsPlusTitle"/>
        <w:jc w:val="center"/>
      </w:pPr>
      <w:r>
        <w:t>ОБ УТВЕРЖДЕНИИ ПОРЯДКА</w:t>
      </w:r>
    </w:p>
    <w:p w:rsidR="00B5649D" w:rsidRDefault="00B5649D">
      <w:pPr>
        <w:pStyle w:val="ConsPlusTitle"/>
        <w:jc w:val="center"/>
      </w:pPr>
      <w:r>
        <w:t>ВЕДЕНИЯ ГОСУДАРСТВЕННОГО УЧЕТА, ГОСУДАРСТВЕННОГО КАДАСТРА</w:t>
      </w:r>
    </w:p>
    <w:p w:rsidR="00B5649D" w:rsidRDefault="00B5649D">
      <w:pPr>
        <w:pStyle w:val="ConsPlusTitle"/>
        <w:jc w:val="center"/>
      </w:pPr>
      <w:r>
        <w:t>И ГОСУДАРСТВЕННОГО МОНИТОРИНГА ОБЪЕКТОВ ЖИВОТНОГО МИРА</w:t>
      </w:r>
    </w:p>
    <w:p w:rsidR="00B5649D" w:rsidRDefault="00B5649D">
      <w:pPr>
        <w:pStyle w:val="ConsPlusNormal"/>
        <w:ind w:firstLine="540"/>
        <w:jc w:val="both"/>
      </w:pPr>
    </w:p>
    <w:p w:rsidR="00B5649D" w:rsidRDefault="00B5649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5.2.51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34, ст. 4192; N 49, ст. 5976; 2010, N 5, ст. 538; N 10, ст. 1094; N 14, ст. 1656; N 26, ст. 3350; N 31, ст. 4251, ст. 4268; N 38, ст. 4835; 2011, N 6, ст. 888; N 14, 1935; N 36, ст. 5149), приказываю: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ведения государственного учета, государственного кадастра и государственного мониторинга объектов животного мира.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признания утратившим силу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ноября 1996 г. N 1342 "О Порядке ведения государственного учета, государственного кадастра и государственного мониторинга объектов животного мира" (Собрание законодательства Российской Федерации, 1996, N 47, ст. 5335).</w:t>
      </w:r>
    </w:p>
    <w:p w:rsidR="00B5649D" w:rsidRDefault="00B5649D">
      <w:pPr>
        <w:pStyle w:val="ConsPlusNormal"/>
        <w:ind w:firstLine="540"/>
        <w:jc w:val="both"/>
      </w:pPr>
    </w:p>
    <w:p w:rsidR="00B5649D" w:rsidRDefault="00B5649D">
      <w:pPr>
        <w:pStyle w:val="ConsPlusNormal"/>
        <w:jc w:val="right"/>
      </w:pPr>
      <w:r>
        <w:t>Министр</w:t>
      </w:r>
    </w:p>
    <w:p w:rsidR="00B5649D" w:rsidRDefault="00B5649D">
      <w:pPr>
        <w:pStyle w:val="ConsPlusNormal"/>
        <w:jc w:val="right"/>
      </w:pPr>
      <w:r>
        <w:t>Ю.П.ТРУТНЕВ</w:t>
      </w:r>
    </w:p>
    <w:p w:rsidR="00B5649D" w:rsidRDefault="00B5649D">
      <w:pPr>
        <w:pStyle w:val="ConsPlusNormal"/>
        <w:jc w:val="right"/>
      </w:pPr>
    </w:p>
    <w:p w:rsidR="00B5649D" w:rsidRDefault="00B5649D">
      <w:pPr>
        <w:pStyle w:val="ConsPlusNormal"/>
        <w:jc w:val="right"/>
      </w:pPr>
    </w:p>
    <w:p w:rsidR="00B5649D" w:rsidRDefault="00B5649D">
      <w:pPr>
        <w:pStyle w:val="ConsPlusNormal"/>
        <w:jc w:val="right"/>
      </w:pPr>
    </w:p>
    <w:p w:rsidR="00B5649D" w:rsidRDefault="00B5649D">
      <w:pPr>
        <w:pStyle w:val="ConsPlusNormal"/>
        <w:jc w:val="right"/>
      </w:pPr>
    </w:p>
    <w:p w:rsidR="00B5649D" w:rsidRDefault="00B5649D">
      <w:pPr>
        <w:pStyle w:val="ConsPlusNormal"/>
        <w:jc w:val="right"/>
      </w:pPr>
    </w:p>
    <w:p w:rsidR="00B5649D" w:rsidRDefault="00B5649D">
      <w:pPr>
        <w:pStyle w:val="ConsPlusNormal"/>
        <w:jc w:val="right"/>
        <w:outlineLvl w:val="0"/>
      </w:pPr>
      <w:r>
        <w:t>Приложение</w:t>
      </w:r>
    </w:p>
    <w:p w:rsidR="00B5649D" w:rsidRDefault="00B5649D">
      <w:pPr>
        <w:pStyle w:val="ConsPlusNormal"/>
        <w:jc w:val="right"/>
      </w:pPr>
      <w:r>
        <w:t>к приказу Министерства</w:t>
      </w:r>
    </w:p>
    <w:p w:rsidR="00B5649D" w:rsidRDefault="00B5649D">
      <w:pPr>
        <w:pStyle w:val="ConsPlusNormal"/>
        <w:jc w:val="right"/>
      </w:pPr>
      <w:r>
        <w:t>природных ресурсов и экологии</w:t>
      </w:r>
    </w:p>
    <w:p w:rsidR="00B5649D" w:rsidRDefault="00B5649D">
      <w:pPr>
        <w:pStyle w:val="ConsPlusNormal"/>
        <w:jc w:val="right"/>
      </w:pPr>
      <w:r>
        <w:t>Российской Федерации</w:t>
      </w:r>
    </w:p>
    <w:p w:rsidR="00B5649D" w:rsidRDefault="00B5649D">
      <w:pPr>
        <w:pStyle w:val="ConsPlusNormal"/>
        <w:jc w:val="right"/>
      </w:pPr>
      <w:r>
        <w:t>от 22 декабря 2011 г. N 963</w:t>
      </w:r>
    </w:p>
    <w:p w:rsidR="00B5649D" w:rsidRDefault="00B5649D">
      <w:pPr>
        <w:pStyle w:val="ConsPlusNormal"/>
        <w:jc w:val="right"/>
      </w:pPr>
    </w:p>
    <w:p w:rsidR="00B5649D" w:rsidRDefault="00B5649D">
      <w:pPr>
        <w:pStyle w:val="ConsPlusTitle"/>
        <w:jc w:val="center"/>
      </w:pPr>
      <w:bookmarkStart w:id="0" w:name="P31"/>
      <w:bookmarkEnd w:id="0"/>
      <w:r>
        <w:t>ПОРЯДОК</w:t>
      </w:r>
    </w:p>
    <w:p w:rsidR="00B5649D" w:rsidRDefault="00B5649D">
      <w:pPr>
        <w:pStyle w:val="ConsPlusTitle"/>
        <w:jc w:val="center"/>
      </w:pPr>
      <w:r>
        <w:t>ВЕДЕНИЯ ГОСУДАРСТВЕННОГО УЧЕТА, ГОСУДАРСТВЕННОГО КАДАСТРА</w:t>
      </w:r>
    </w:p>
    <w:p w:rsidR="00B5649D" w:rsidRDefault="00B5649D">
      <w:pPr>
        <w:pStyle w:val="ConsPlusTitle"/>
        <w:jc w:val="center"/>
      </w:pPr>
      <w:r>
        <w:t>И ГОСУДАРСТВЕННОГО МОНИТОРИНГА ОБЪЕКТОВ ЖИВОТНОГО МИРА</w:t>
      </w:r>
    </w:p>
    <w:p w:rsidR="00B5649D" w:rsidRDefault="00B5649D">
      <w:pPr>
        <w:pStyle w:val="ConsPlusNormal"/>
        <w:jc w:val="center"/>
      </w:pPr>
    </w:p>
    <w:p w:rsidR="00B5649D" w:rsidRDefault="00B5649D">
      <w:pPr>
        <w:pStyle w:val="ConsPlusNormal"/>
        <w:ind w:firstLine="540"/>
        <w:jc w:val="both"/>
      </w:pPr>
      <w:r>
        <w:t>1. Государственный учет объектов животного мира представляет собой комплекс регулярно проводимых мероприятий, необходимых для получения информации о видовом разнообразии объектов животного мира, численности и распространении объектов животного мира с целью наблюдения за изменениями состояния объектов животного мира и среды их обитания.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 xml:space="preserve">2. Государственный кадастр объектов животного мира содержит совокупность сведений о географическом распространении объектов животного мира, их численности, а также </w:t>
      </w:r>
      <w:r>
        <w:lastRenderedPageBreak/>
        <w:t>характеристику среды обитания, информацию об их хозяйственном использовании и другие необходимые данные. &lt;*&gt;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 xml:space="preserve">&lt;*&gt; </w:t>
      </w:r>
      <w:hyperlink r:id="rId7" w:history="1">
        <w:r>
          <w:rPr>
            <w:color w:val="0000FF"/>
          </w:rPr>
          <w:t>Часть 2 статьи 14</w:t>
        </w:r>
      </w:hyperlink>
      <w:r>
        <w:t xml:space="preserve"> Федерального закона от 24 апреля 1995 г. N 52-ФЗ "О животном мире" (Собрание законодательства Российской Федерации, 1995, N 17, ст. 1462; 2007, N 1, ст. 21; 2008, N 30, ст. 3616; 2011, ст. 30, N 4590).</w:t>
      </w:r>
    </w:p>
    <w:p w:rsidR="00B5649D" w:rsidRDefault="00B5649D">
      <w:pPr>
        <w:pStyle w:val="ConsPlusNormal"/>
        <w:ind w:firstLine="540"/>
        <w:jc w:val="both"/>
      </w:pPr>
    </w:p>
    <w:p w:rsidR="00B5649D" w:rsidRDefault="00B5649D">
      <w:pPr>
        <w:pStyle w:val="ConsPlusNormal"/>
        <w:ind w:firstLine="540"/>
        <w:jc w:val="both"/>
      </w:pPr>
      <w:r>
        <w:t>3. Государственный мониторинг объектов животного мира представляет собой систему регулярных наблюдений за распространением, численностью, физическим состоянием объектов животного мира, структурой, качеством и площадью среды их обитания.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>4. Государственный учет, государственный кадастр и государственный мониторинг объектов животного мира являются основой для осуществления государственного управления в области охраны и использования объектов животного мира и среды их обитания. Данные государственного учета и государственного мониторинга объектов животного мира отражаются в государственном кадастре объектов животного мира.</w:t>
      </w:r>
    </w:p>
    <w:p w:rsidR="00B5649D" w:rsidRDefault="00B5649D">
      <w:pPr>
        <w:pStyle w:val="ConsPlusNormal"/>
        <w:spacing w:before="220"/>
        <w:ind w:firstLine="540"/>
        <w:jc w:val="both"/>
      </w:pPr>
      <w:bookmarkStart w:id="1" w:name="P42"/>
      <w:bookmarkEnd w:id="1"/>
      <w:r>
        <w:t>5. Ведение государственного учета, государственного кадастра и государственного мониторинга объектов животного мира осуществляется в отношении охотничьих ресурсов, объектов животного мира, занесенных в Красную книгу Российской Федерации, Красные книги субъектов Российской Федерации.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 xml:space="preserve">6. На территориях государственных природных заповедников и национальных парков государственный учет и государственный мониторинг объектов животного мира ведутся также в отношении объектов животного мира, не указанных в </w:t>
      </w:r>
      <w:hyperlink w:anchor="P42" w:history="1">
        <w:r>
          <w:rPr>
            <w:color w:val="0000FF"/>
          </w:rPr>
          <w:t>пункте 5</w:t>
        </w:r>
      </w:hyperlink>
      <w:r>
        <w:t xml:space="preserve"> Порядка ведения государственного учета, государственного кадастра и государственного мониторинга объектов животного мира (далее - Порядок).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>7. Объем мероприятий, проводимых в рамках государственного учета, государственного кадастра и государственного мониторинга объектов животного мира, занесенных в Красную книгу Российской Федерации, Красные книги субъектов Российской Федерации, определяется исходя из их категории статуса редкости, имеющейся по ним в наличии достоверной научной информации, научных оценок численности, распространения и возможности их регулярного обновления на основе данных научных организаций.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 xml:space="preserve">8. Ведение государственного учета, государственного кадастра и государственного мониторинга объектов животного мира, не указанных в </w:t>
      </w:r>
      <w:hyperlink w:anchor="P42" w:history="1">
        <w:r>
          <w:rPr>
            <w:color w:val="0000FF"/>
          </w:rPr>
          <w:t>пункте 5</w:t>
        </w:r>
      </w:hyperlink>
      <w:r>
        <w:t xml:space="preserve"> настоящего Порядка, осуществляется путем составления органами исполнительной власти субъектов Российской Федерации, осуществляющими переданные Российской Федерацией полномочия в области охраны и использования животного мира (далее - уполномоченные органы субъектов Российской Федерации) перечня видов объектов животного мира, обитающих в субъекте Российской Федерации, включающего сведения о состоянии данных видов и среде их обитания.</w:t>
      </w:r>
    </w:p>
    <w:p w:rsidR="00B5649D" w:rsidRDefault="00B5649D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9. Ведение государственного учета, государственного кадастра и государственного мониторинга объектов животного мира, находящихся на особо охраняемых природных территориях федерального значения, осуществляют государственные природоохранные учреждения, предусмотренные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особо охраняемых природных территориях.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>Объем мероприятий, проводимых такими учреждениями в рамках ведения государственного учета, государственного кадастра и государственного мониторинга объектов животного мира, устанавливается ими по согласованию с Министерством природных ресурсов и экологии Российской Федерации.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lastRenderedPageBreak/>
        <w:t>10. Уполномоченные органы субъектов Российской Федерации, природоохранные учреждения при ведении государственного учета, государственного кадастра и государственного мониторинга объектов животного мира взаимодействуют с федеральными органами исполнительной власти и их территориальными органами, другими органами исполнительной власти субъектов Российской Федерации, органами местного самоуправления, научными и общественными организациями, пользователями животным миром.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>11. Мероприятия по учету численности и распространения объектов животного мира проводятся в соответствии с принятыми методиками, а при их отсутствии - по имеющимся научным подходам учета для видов или групп видов объектов животного мира.</w:t>
      </w:r>
    </w:p>
    <w:p w:rsidR="00B5649D" w:rsidRDefault="00B5649D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12. Государственный мониторинг охотничьих ресурсов осуществляется в соответствии со </w:t>
      </w:r>
      <w:hyperlink r:id="rId9" w:history="1">
        <w:r>
          <w:rPr>
            <w:color w:val="0000FF"/>
          </w:rPr>
          <w:t>статьей 36</w:t>
        </w:r>
      </w:hyperlink>
      <w:r>
        <w:t xml:space="preserve"> Федерального закона 27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7343).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 xml:space="preserve">13. Государственный мониторинг объектов животного мира, не указанных в </w:t>
      </w:r>
      <w:hyperlink w:anchor="P50" w:history="1">
        <w:r>
          <w:rPr>
            <w:color w:val="0000FF"/>
          </w:rPr>
          <w:t>пункте 12</w:t>
        </w:r>
      </w:hyperlink>
      <w:r>
        <w:t xml:space="preserve"> настоящего Порядка, состоит из регулярно обновляемых сведений о параметрах состояния объектов животного мира, среды их обитания и их динамики.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 xml:space="preserve">14. Государственный кадастр охотничьих ресурсов ведется в </w:t>
      </w:r>
      <w:hyperlink r:id="rId10" w:history="1">
        <w:r>
          <w:rPr>
            <w:color w:val="0000FF"/>
          </w:rPr>
          <w:t>форме</w:t>
        </w:r>
      </w:hyperlink>
      <w:r>
        <w:t xml:space="preserve"> государственного охотхозяйственного реестра, государственный кадастр редких и находящихся под угрозой исчезновения объектов животного мира - в форме </w:t>
      </w:r>
      <w:hyperlink r:id="rId11" w:history="1">
        <w:r>
          <w:rPr>
            <w:color w:val="0000FF"/>
          </w:rPr>
          <w:t>Красной книги</w:t>
        </w:r>
      </w:hyperlink>
      <w:r>
        <w:t xml:space="preserve"> Российской Федерации и Красных книг субъектов Российской Федерации.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>15. Данные государственного учета, государственного кадастра и государственного мониторинга объектов животного мира хранятся на бумажном и электронных носителях.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>16. Данные государственного учета, государственного кадастра и государственного мониторинга представляются на бумажном и электронных носителях с указанием количества предоставляемых документов и файлов, их имен (названий), размеров, даты их актуализации: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 xml:space="preserve">16.1. Государственными природоохранными учреждениями, указанными в </w:t>
      </w:r>
      <w:hyperlink w:anchor="P46" w:history="1">
        <w:r>
          <w:rPr>
            <w:color w:val="0000FF"/>
          </w:rPr>
          <w:t>пункте 9</w:t>
        </w:r>
      </w:hyperlink>
      <w:r>
        <w:t xml:space="preserve"> настоящего Порядка, - в уполномоченные органы соответствующих субъектов Российской Федерации, в отношении охотничьих ресурсов ежегодно до 15 апреля, иных объектов животного мира - до 1 июля не реже одного раза в три года;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>16.2. Уполномоченными органами субъектов Российской Федерации - в Министерство природных ресурсов и экологии Российской Федерации, в отношении охотничьих ресурсов ежегодно до 15 мая, иных объектов животного мира - до 1 августа не реже одного раза в три года.</w:t>
      </w:r>
    </w:p>
    <w:p w:rsidR="00B5649D" w:rsidRDefault="00B5649D">
      <w:pPr>
        <w:pStyle w:val="ConsPlusNormal"/>
        <w:spacing w:before="220"/>
        <w:ind w:firstLine="540"/>
        <w:jc w:val="both"/>
      </w:pPr>
      <w:r>
        <w:t>17. Данные государственного учета, государственного кадастра и государственного мониторинга объектов животного мира представляются непосредственно или направляются по почте.</w:t>
      </w:r>
    </w:p>
    <w:p w:rsidR="00B5649D" w:rsidRDefault="00B5649D">
      <w:pPr>
        <w:pStyle w:val="ConsPlusNormal"/>
        <w:ind w:firstLine="540"/>
        <w:jc w:val="both"/>
      </w:pPr>
    </w:p>
    <w:p w:rsidR="00B5649D" w:rsidRDefault="00B5649D">
      <w:pPr>
        <w:pStyle w:val="ConsPlusNormal"/>
        <w:ind w:firstLine="540"/>
        <w:jc w:val="both"/>
      </w:pPr>
    </w:p>
    <w:p w:rsidR="00B5649D" w:rsidRDefault="00B564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278" w:rsidRDefault="00CC2278">
      <w:bookmarkStart w:id="4" w:name="_GoBack"/>
      <w:bookmarkEnd w:id="4"/>
    </w:p>
    <w:sectPr w:rsidR="00CC2278" w:rsidSect="0028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9D"/>
    <w:rsid w:val="00B5649D"/>
    <w:rsid w:val="00C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9A58-101F-450B-9D0B-A5CC5F85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4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AD77840989460C1F19F95DF4B5895731BF18799C9DD5E3AC9B9BFDC98218C987E3FAAD560FCC28AF3940BEDwDV1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CAD77840989460C1F19F95DF4B5895731BF08A98CFDD5E3AC9B9BFDC98218C8A7E67A6D769E3C18EE6C25AA88D99647146386094337C40w5V8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AD77840989460C1F19F95DF4B58957119F3869DC280543290B5BDDB977E898D6F67A5DE77E2C395EF960AwEV5I" TargetMode="External"/><Relationship Id="rId11" Type="http://schemas.openxmlformats.org/officeDocument/2006/relationships/hyperlink" Target="consultantplus://offline/ref=45CAD77840989460C1F19F95DF4B5895711AF48D9DC9DD5E3AC9B9BFDC98218C8A7E67A6D769E2C38CE6C25AA88D99647146386094337C40w5V8I" TargetMode="External"/><Relationship Id="rId5" Type="http://schemas.openxmlformats.org/officeDocument/2006/relationships/hyperlink" Target="consultantplus://offline/ref=45CAD77840989460C1F19F95DF4B5895731AF1889DC8DD5E3AC9B9BFDC98218C8A7E67A2DC3DB386DEE09402F2D895787A5839w6V8I" TargetMode="External"/><Relationship Id="rId10" Type="http://schemas.openxmlformats.org/officeDocument/2006/relationships/hyperlink" Target="consultantplus://offline/ref=45CAD77840989460C1F19F95DF4B58957212F3889CC1DD5E3AC9B9BFDC98218C8A7E67A6D769E1CB8AE6C25AA88D99647146386094337C40w5V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5CAD77840989460C1F19F95DF4B58957212F3889CC1DD5E3AC9B9BFDC98218C8A7E67A6D769E1CA89E6C25AA88D99647146386094337C40w5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2019-01-29T08:21:00Z</dcterms:created>
  <dcterms:modified xsi:type="dcterms:W3CDTF">2019-01-29T08:22:00Z</dcterms:modified>
</cp:coreProperties>
</file>