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576" w:rsidRDefault="00943576" w:rsidP="00943576">
      <w:pPr>
        <w:pStyle w:val="rtecenter"/>
      </w:pPr>
      <w:r>
        <w:rPr>
          <w:rStyle w:val="a3"/>
        </w:rPr>
        <w:t>Обзор правоприменительной практики</w:t>
      </w:r>
    </w:p>
    <w:p w:rsidR="00943576" w:rsidRDefault="00943576" w:rsidP="00943576">
      <w:pPr>
        <w:pStyle w:val="rtecenter"/>
      </w:pPr>
      <w:r>
        <w:rPr>
          <w:rStyle w:val="a3"/>
        </w:rPr>
        <w:t xml:space="preserve">контрольно-надзорной деятельности министерства природных ресурсов и экологии Новосибирской области в части осуществления федерального государственного охотничьего надзора на территории Новосибирской области, за исключением особо охраняемых природных территорий федерального значения, федерального государственного надзора 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 </w:t>
      </w:r>
      <w:bookmarkStart w:id="0" w:name="_GoBack"/>
      <w:bookmarkEnd w:id="0"/>
      <w:r>
        <w:rPr>
          <w:rStyle w:val="a3"/>
        </w:rPr>
        <w:t>за 2018 год</w:t>
      </w:r>
    </w:p>
    <w:p w:rsidR="00943576" w:rsidRDefault="00943576" w:rsidP="00943576">
      <w:pPr>
        <w:pStyle w:val="rtejustify"/>
      </w:pPr>
    </w:p>
    <w:p w:rsidR="00943576" w:rsidRDefault="00943576" w:rsidP="00943576">
      <w:pPr>
        <w:pStyle w:val="rtejustify"/>
      </w:pPr>
    </w:p>
    <w:p w:rsidR="00943576" w:rsidRDefault="00943576" w:rsidP="00943576">
      <w:pPr>
        <w:pStyle w:val="rtejustify"/>
      </w:pPr>
      <w:r>
        <w:t xml:space="preserve">Министерство природных ресурсов и экологии Новосибирской </w:t>
      </w:r>
      <w:proofErr w:type="gramStart"/>
      <w:r>
        <w:t>области  (</w:t>
      </w:r>
      <w:proofErr w:type="gramEnd"/>
      <w:r>
        <w:t>далее–министерство) является специально уполномоченным исполнительным органом государственной власти Новосибирской области, в соответствии с постановлением Правительства Новосибирской области от 03.10.2017 № 383-п «О министерстве природных ресурсов и экологии Новосибирской области» осуществляющим:</w:t>
      </w:r>
    </w:p>
    <w:p w:rsidR="00943576" w:rsidRDefault="00943576" w:rsidP="00943576">
      <w:pPr>
        <w:pStyle w:val="rtejustify"/>
      </w:pPr>
      <w:r>
        <w:t xml:space="preserve">- федеральный государственный охотничий надзор на территории Новосибирской области, за исключением особо охраняемых природных </w:t>
      </w:r>
      <w:proofErr w:type="gramStart"/>
      <w:r>
        <w:t>территорий  федерального</w:t>
      </w:r>
      <w:proofErr w:type="gramEnd"/>
      <w:r>
        <w:t xml:space="preserve"> значения,</w:t>
      </w:r>
    </w:p>
    <w:p w:rsidR="00943576" w:rsidRDefault="00943576" w:rsidP="00943576">
      <w:pPr>
        <w:pStyle w:val="rtejustify"/>
      </w:pPr>
      <w:r>
        <w:t>- федеральный государственный надзор 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w:t>
      </w:r>
    </w:p>
    <w:p w:rsidR="00943576" w:rsidRDefault="00943576" w:rsidP="00943576">
      <w:pPr>
        <w:pStyle w:val="rtejustify"/>
      </w:pPr>
      <w:r>
        <w:t>Перечень нормативных правовых актов, регулирующих осуществление государственного контроля (надзора):</w:t>
      </w:r>
    </w:p>
    <w:p w:rsidR="00943576" w:rsidRDefault="00943576" w:rsidP="00943576">
      <w:pPr>
        <w:pStyle w:val="rtejustify"/>
      </w:pPr>
      <w:r>
        <w:t>- Кодекс Российской Федерации об административных правонарушениях от 30.12.2001 № 195-ФЗ;</w:t>
      </w:r>
    </w:p>
    <w:p w:rsidR="00943576" w:rsidRDefault="00943576" w:rsidP="00943576">
      <w:pPr>
        <w:pStyle w:val="rtejustify"/>
      </w:pPr>
      <w:r>
        <w:t>- Федеральный закон от 24.04.1995 № 52-ФЗ «О животном мире»;</w:t>
      </w:r>
    </w:p>
    <w:p w:rsidR="00943576" w:rsidRDefault="00943576" w:rsidP="00943576">
      <w:pPr>
        <w:pStyle w:val="rtejustify"/>
      </w:pPr>
      <w:r>
        <w:t xml:space="preserve">- Федеральный закон от 24.07.2009 №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w:t>
      </w:r>
    </w:p>
    <w:p w:rsidR="00943576" w:rsidRDefault="00943576" w:rsidP="00943576">
      <w:pPr>
        <w:pStyle w:val="rtejustify"/>
      </w:pPr>
      <w:r>
        <w:t>- Федеральный закон от 10.01.2002 №7-ФЗ «Об охране окружающей среды»;</w:t>
      </w:r>
    </w:p>
    <w:p w:rsidR="00943576" w:rsidRDefault="00943576" w:rsidP="00943576">
      <w:pPr>
        <w:pStyle w:val="rtejustify"/>
      </w:pPr>
      <w:r>
        <w:t>- Федеральный закон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943576" w:rsidRDefault="00943576" w:rsidP="00943576">
      <w:pPr>
        <w:pStyle w:val="rtejustify"/>
      </w:pPr>
      <w:r>
        <w:t xml:space="preserve">- постановление Правительства РФ от 05.06.2013 №476 «О вопросах государственного контроля (надзора) и признании утратившими силу некоторых актов Правительства Российской Федерации» (вместе с «Положением о федеральном государственном надзоре в области связи», «Положением о государственном надзоре в области охраны </w:t>
      </w:r>
      <w:r>
        <w:lastRenderedPageBreak/>
        <w:t>атмосферного воздуха», «Положением о государственном надзоре в области использования и охраны водных объектов», «Положением о федеральном государственном надзоре в области охраны, воспроизводства и использования объектов животного мира и среды их обитания», «Положением о федеральном государственном пожарном надзоре в лесах», «Положением о государственном ветеринарном надзоре», «Положением о федеральном государственном санитарно-эпидемиологическом надзоре»);</w:t>
      </w:r>
    </w:p>
    <w:p w:rsidR="00943576" w:rsidRDefault="00943576" w:rsidP="00943576">
      <w:pPr>
        <w:pStyle w:val="rtejustify"/>
      </w:pPr>
      <w:r>
        <w:t>- постановление Правительства РФ от 25.01.2013 № 29 «О федеральном государственном охотничьем надзоре»;</w:t>
      </w:r>
    </w:p>
    <w:p w:rsidR="00943576" w:rsidRDefault="00943576" w:rsidP="00943576">
      <w:pPr>
        <w:pStyle w:val="rtejustify"/>
      </w:pPr>
      <w:r>
        <w:t>- приказ Минприроды России от 27.06.2012 №171 «Об утверждении Административного регламента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охотничьего надзора»;</w:t>
      </w:r>
    </w:p>
    <w:p w:rsidR="00943576" w:rsidRDefault="00943576" w:rsidP="00943576">
      <w:pPr>
        <w:pStyle w:val="rtejustify"/>
      </w:pPr>
      <w:r>
        <w:t xml:space="preserve">- приказ </w:t>
      </w:r>
      <w:proofErr w:type="spellStart"/>
      <w:r>
        <w:t>Росприроднадзора</w:t>
      </w:r>
      <w:proofErr w:type="spellEnd"/>
      <w:r>
        <w:t xml:space="preserve"> от 18.09.2017 № 447</w:t>
      </w:r>
      <w:r>
        <w:br/>
        <w:t>«Об утверждении форм проверочных листов (списков контрольных вопросов)»;</w:t>
      </w:r>
    </w:p>
    <w:p w:rsidR="00943576" w:rsidRDefault="00943576" w:rsidP="00943576">
      <w:pPr>
        <w:pStyle w:val="rtejustify"/>
      </w:pPr>
      <w:r>
        <w:t>- Закон Новосибирской области от 06.10.2010 № 531-ОЗ «Об охоте и сохранении охотничьих ресурсов на территории Новосибирской области»;</w:t>
      </w:r>
    </w:p>
    <w:p w:rsidR="00943576" w:rsidRDefault="00943576" w:rsidP="00943576">
      <w:pPr>
        <w:pStyle w:val="rtejustify"/>
      </w:pPr>
      <w:r>
        <w:t>- постановление Правительства Новосибирской области от 19.06.2018 № 263-п «Об установлении перечня должностных лиц министерства природных ресурсов и экологии Новосибирской области и подведомственного ему государственного учреждения Новосибирской области, осуществляющих федеральный государственный надзор 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Новосибирской области»;</w:t>
      </w:r>
    </w:p>
    <w:p w:rsidR="00943576" w:rsidRDefault="00943576" w:rsidP="00943576">
      <w:pPr>
        <w:pStyle w:val="rtejustify"/>
      </w:pPr>
      <w:r>
        <w:t>-  постановление Правительства Новосибирской области от 03.10.2017 № 383-п «О министерстве природных ресурсов и экологии Новосибирской области»;</w:t>
      </w:r>
    </w:p>
    <w:p w:rsidR="00943576" w:rsidRDefault="00943576" w:rsidP="00943576">
      <w:pPr>
        <w:pStyle w:val="rtejustify"/>
      </w:pPr>
      <w:r>
        <w:t>- приказ министерства природных ресурсов и экологии Новосибирской области от 04.04.2018 № 220 «Об утверждении перечня должностных лиц министерства природных ресурсов и экологии Новосибирской области и подведомственного ему государственного учреждения Новосибирской области, осуществляющих федеральный государственный охотничий надзор на территории Новосибирской области, за исключением особо охраняемых природных территорий федерального значения»;</w:t>
      </w:r>
    </w:p>
    <w:p w:rsidR="00943576" w:rsidRDefault="00943576" w:rsidP="00943576">
      <w:pPr>
        <w:pStyle w:val="rtejustify"/>
      </w:pPr>
      <w:r>
        <w:t>- приказ министерства природных ресурсов и экологии Новосибирской области от 16.05.2018 №471 «Об утверждении перечня должностных лиц министерства природных ресурсов и экологии Новосибирской области, осуществляющих федеральный государственный охотничий надзор на территории Новосибирской области, за исключением особо охраняемых природных территорий федерального значения, федеральный государственный надзор 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Новосибирской области, уполномоченных составлять протоколы об административных правонарушениях»;</w:t>
      </w:r>
    </w:p>
    <w:p w:rsidR="00943576" w:rsidRDefault="00943576" w:rsidP="00943576">
      <w:pPr>
        <w:pStyle w:val="rtejustify"/>
      </w:pPr>
      <w:r>
        <w:lastRenderedPageBreak/>
        <w:t>- приказ министерства природных ресурсов и экологии Новосибирской области от 18.04.2018 №325 «Об утверждении перечня должностных лиц министерства природных ресурсов и экологии Новосибирской области, осуществляющих федеральный государственный надзор 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Новосибирской области, федеральный государственный охотничий надзор на территории Новосибирской области, за исключением особо охраняемых природных территорий федерального значения, уполномоченных рассматривать дела об административных правонарушениях».</w:t>
      </w:r>
    </w:p>
    <w:p w:rsidR="00943576" w:rsidRDefault="00943576" w:rsidP="00943576">
      <w:pPr>
        <w:pStyle w:val="rtejustify"/>
      </w:pPr>
      <w:r>
        <w:t>Предметом федерального государственного охотничьего надзора является проверка соблюдения юридическими лицами, индивидуальными предпринимателями обязательных требований законодательства Российской Федерации в области охоты и сохранения охотничьих ресурсов (далее - требований в области охоты и сохранения охотничьих ресурсов), в том числе правил охоты, лимитов добычи охотничьих ресурсов и квоты их добычи, нормативов и норм в области охоты и сохранения охотничьих ресурсов, за использованием капканов и других устройств, используемых при осуществлении охоты, за оборотом продукции охоты, а также проведения биотехнических и иных мероприятий по сохранению охотничьих ресурсов и среды их обитания.</w:t>
      </w:r>
    </w:p>
    <w:p w:rsidR="00943576" w:rsidRDefault="00943576" w:rsidP="00943576">
      <w:pPr>
        <w:pStyle w:val="rtejustify"/>
      </w:pPr>
      <w:r>
        <w:t>Положение о федеральном государственном охотничьем надзоре, утвержденное Постановление Правительства РФ от 25.01.2013 № 29 определяет порядок осуществления федерального государственного охотничьего надзора.</w:t>
      </w:r>
    </w:p>
    <w:p w:rsidR="00943576" w:rsidRDefault="00943576" w:rsidP="00943576">
      <w:pPr>
        <w:pStyle w:val="rtejustify"/>
      </w:pPr>
      <w:r>
        <w:t>Сроки и последовательность административных процедур при осуществлении государственного надзора устанавливается административным регламентом исполнения органами государственной власти субъектов Российской Федерации государственной функции по осуществлению федерального государственного охотничьего надзора, утвержденным Приказом Минприроды России от 27.06.2012 №171.</w:t>
      </w:r>
    </w:p>
    <w:p w:rsidR="00943576" w:rsidRDefault="00943576" w:rsidP="00943576">
      <w:pPr>
        <w:pStyle w:val="rtejustify"/>
      </w:pPr>
      <w:r>
        <w:t>Задачами государственного надзора являются выявление, предупреждение и пресечение нарушений требований в области охоты и сохранения охотничьих ресурсов, установленных Федеральным законом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943576" w:rsidRDefault="00943576" w:rsidP="00943576">
      <w:pPr>
        <w:pStyle w:val="rtejustify"/>
      </w:pPr>
      <w:r>
        <w:t>При исполнении государственной функции осуществляются следующие административные процедуры: формирование плана проведения проверок, подготовка к проведению проверки, проведение проверки и оформление ее результатов, контроль за устранением нарушений законодательства Российской Федерации в области охоты и сохранения охотничьих ресурсов.</w:t>
      </w:r>
    </w:p>
    <w:p w:rsidR="00943576" w:rsidRDefault="00943576" w:rsidP="00943576">
      <w:pPr>
        <w:pStyle w:val="rtejustify"/>
      </w:pPr>
      <w:r>
        <w:t xml:space="preserve">Государственный надзор 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 направлен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и </w:t>
      </w:r>
      <w:r>
        <w:lastRenderedPageBreak/>
        <w:t>гражданами требований в области охраны, воспроизводства и использования объектов животного мира и среды их обитания, установленных в соответствии с международными договорами Российской Федерации, федеральными законами и принимаемыми в соответствии с ними нормативными правовыми актами Российской Федерации, а также в соответствии с законами и нормативными правовыми актами субъектов Российской Федерации, посредством организации и проведения проверок указанных органов и лиц и мероприятий по контролю за соблюдением обязательных требований на территории среды обитания объектов животного мира, посредством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943576" w:rsidRDefault="00943576" w:rsidP="00943576">
      <w:pPr>
        <w:pStyle w:val="rtejustify"/>
      </w:pPr>
      <w:r>
        <w:t>Общее количество юридических лиц, подлежащих государственному контролю со стороны министерства, составляет 75.</w:t>
      </w:r>
    </w:p>
    <w:p w:rsidR="00943576" w:rsidRDefault="00943576" w:rsidP="00943576">
      <w:pPr>
        <w:pStyle w:val="rtejustify"/>
      </w:pPr>
      <w:r>
        <w:t>План проведения плановых проверок юридических лиц, разработан в соответствии с требованиями постановления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943576" w:rsidRDefault="00943576" w:rsidP="00943576">
      <w:pPr>
        <w:pStyle w:val="rtejustify"/>
      </w:pPr>
      <w:r>
        <w:t> Проект плана согласован с Прокуратурой Новосибирской области на предмет соответствия юридических лиц установленным требованиям, а также совпадения сроков проведения проверок иными контрольно-надзорными органами.</w:t>
      </w:r>
    </w:p>
    <w:p w:rsidR="00943576" w:rsidRDefault="00943576" w:rsidP="00943576">
      <w:pPr>
        <w:pStyle w:val="rtejustify"/>
      </w:pPr>
      <w:r>
        <w:t>Утвержденный приказом департамента план размещен на официальном сайте департамента в информационно-телекоммуникационной сети Интернет по адресу: https://ohotnadzor.nso.ru/page/148</w:t>
      </w:r>
    </w:p>
    <w:p w:rsidR="00943576" w:rsidRDefault="00943576" w:rsidP="00943576">
      <w:pPr>
        <w:pStyle w:val="rtejustify"/>
      </w:pPr>
      <w:r>
        <w:t>Согласно ежегодному плану на 2018 г. запланировано 6 плановых проверок.</w:t>
      </w:r>
    </w:p>
    <w:p w:rsidR="00943576" w:rsidRDefault="00943576" w:rsidP="00943576">
      <w:pPr>
        <w:pStyle w:val="rtejustify"/>
      </w:pPr>
      <w:r>
        <w:t>Проведено 6 плановых проверок в отношении юридических лиц, из них 2 – в первом полугодии и 4 во втором полугодии.</w:t>
      </w:r>
    </w:p>
    <w:p w:rsidR="00943576" w:rsidRDefault="00943576" w:rsidP="00943576">
      <w:pPr>
        <w:pStyle w:val="rtejustify"/>
      </w:pPr>
      <w:r>
        <w:t>Внеплановых проверок проведено 16, из которых 8 проведено в первом полугодии и 8 - во втором полугодии.</w:t>
      </w:r>
    </w:p>
    <w:p w:rsidR="00943576" w:rsidRDefault="00943576" w:rsidP="00943576">
      <w:pPr>
        <w:pStyle w:val="rtejustify"/>
      </w:pPr>
      <w:r>
        <w:t xml:space="preserve">Из общего количества внеплановых проверок 1 проверка проведена по контролю за исполнением предписания, выданного по результатам проведенной ранее проверки, 15 внеплановых проверок проведено совместно с управлением федеральной службы по ветеринарному и фитосанитарному надзору по Новосибирской области и Управлением ветеринарии по Новосибирской области согласно плана – графика проведения внеплановых проверок юридических лиц и индивидуальных предпринимателей, заключивших </w:t>
      </w:r>
      <w:proofErr w:type="spellStart"/>
      <w:r>
        <w:t>охотхозяйственные</w:t>
      </w:r>
      <w:proofErr w:type="spellEnd"/>
      <w:r>
        <w:t xml:space="preserve"> соглашения и осуществляющих пользование объектами животного мира согласно выданных ранее долгосрочных лицензий, обследований территорий общедоступных охотничьих угодий, а также особо охраняемых природных территорий федерального и регионального значения, на предмет выполнения юридическими лицами и индивидуальными предпринимателями требований в части принятия мер, направленных на недопущение распространения и ликвидацию </w:t>
      </w:r>
      <w:r>
        <w:lastRenderedPageBreak/>
        <w:t xml:space="preserve">африканской чумы свиней среди диких кабанов, по снижению численности и миграционной активности диких кабанов, проведению </w:t>
      </w:r>
      <w:proofErr w:type="spellStart"/>
      <w:r>
        <w:t>ветеринарно</w:t>
      </w:r>
      <w:proofErr w:type="spellEnd"/>
      <w:r>
        <w:t xml:space="preserve"> - профилактических и противоэпизоотических мероприятий по защите охотничьих ресурсов от возбудителей заразных болезней животных на территории Новосибирской области на 2018 год. План –график разработан во исполнение поручения Правительства Российской Федерации.</w:t>
      </w:r>
    </w:p>
    <w:p w:rsidR="00943576" w:rsidRDefault="00943576" w:rsidP="00943576">
      <w:pPr>
        <w:pStyle w:val="rtejustify"/>
      </w:pPr>
      <w:r>
        <w:t>В ходе проведения проверок в отношении юридических лиц и индивидуальных предпринимателей выявлено 5 правонарушений, из которых 1 правонарушение выявлено в первом полугодии.</w:t>
      </w:r>
    </w:p>
    <w:p w:rsidR="00943576" w:rsidRDefault="00943576" w:rsidP="00943576">
      <w:pPr>
        <w:pStyle w:val="rtejustify"/>
      </w:pPr>
      <w:r>
        <w:t>Общее количество проверок, по итогам проведения которых выявлены правонарушения–3.</w:t>
      </w:r>
    </w:p>
    <w:p w:rsidR="00943576" w:rsidRDefault="00943576" w:rsidP="00943576">
      <w:pPr>
        <w:pStyle w:val="rtejustify"/>
      </w:pPr>
      <w:r>
        <w:t>Общее количество юридических лиц, подлежащих государственному контролю со стороны министерства, составляет 75.</w:t>
      </w:r>
    </w:p>
    <w:p w:rsidR="00943576" w:rsidRDefault="00943576" w:rsidP="00943576">
      <w:pPr>
        <w:pStyle w:val="rtejustify"/>
      </w:pPr>
      <w:r>
        <w:t> Согласно ежегодному плану проверок на 2019 г. запланировано 6 плановых проверок.</w:t>
      </w:r>
    </w:p>
    <w:p w:rsidR="00943576" w:rsidRDefault="00943576" w:rsidP="00943576">
      <w:pPr>
        <w:pStyle w:val="rtejustify"/>
      </w:pPr>
      <w:r>
        <w:t>Риск-ориентированный подход  при организации и осуществлении государственного контроля не применялся, в связи с тем, что федеральный государственный охотничий надзор на территории Новосибирской области и федеральный государственный надзор в области охраны и использования объектов животного мира и среды их обитания на территории Новосибирской области не включены в перечень видов государственного контроля (надзора), которые осуществляются с применением риск-ориентированного подхода, утвержденный постановлением Правительства РФ от 17.08.2016 № 806</w:t>
      </w:r>
      <w:r>
        <w:br/>
        <w: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943576" w:rsidRDefault="00943576" w:rsidP="00943576">
      <w:pPr>
        <w:pStyle w:val="rtejustify"/>
      </w:pPr>
      <w:r>
        <w:t>Эксперты и экспертные организации к проведению мероприятий по контролю министерством в отчетном периоде не привлекались.</w:t>
      </w:r>
    </w:p>
    <w:p w:rsidR="00943576" w:rsidRDefault="00943576" w:rsidP="00943576">
      <w:pPr>
        <w:pStyle w:val="rtejustify"/>
      </w:pPr>
      <w:r>
        <w:t>Случаев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случаев возникновения чрезвычайных ситуаций природного и техногенного характера не выявлено.</w:t>
      </w:r>
    </w:p>
    <w:p w:rsidR="00943576" w:rsidRDefault="00943576" w:rsidP="00943576">
      <w:pPr>
        <w:pStyle w:val="rtejustify"/>
      </w:pPr>
      <w:r>
        <w:t xml:space="preserve">Профилактика нарушений обязательных требований проводилась в течение 2018 года посредством организации и проведения совещаний в муниципальных районах Новосибирской области с участием юридических лиц и индивидуальных предпринимателей, осуществляющих </w:t>
      </w:r>
      <w:proofErr w:type="spellStart"/>
      <w:r>
        <w:t>охотхозяйственную</w:t>
      </w:r>
      <w:proofErr w:type="spellEnd"/>
      <w:r>
        <w:t xml:space="preserve"> деятельность, на которых проводилась разъяснительная работа о соблюдении требований в области охоты и сохранения охотничьих ресурсов.</w:t>
      </w:r>
    </w:p>
    <w:p w:rsidR="00943576" w:rsidRDefault="00943576" w:rsidP="00943576">
      <w:pPr>
        <w:pStyle w:val="rtejustify"/>
      </w:pPr>
      <w:r>
        <w:t>Предостережения о недопустимости нарушения обязательных требований не выдавались.</w:t>
      </w:r>
    </w:p>
    <w:p w:rsidR="00943576" w:rsidRDefault="00943576" w:rsidP="00943576">
      <w:pPr>
        <w:pStyle w:val="rtejustify"/>
      </w:pPr>
      <w:r>
        <w:t xml:space="preserve">Мероприятия по контролю, при проведении которых не требуется взаимодействие органа государственного контроля (надзора) с юридическими лицами и индивидуальными предпринимателями осуществлялись посредством проведения плановых (рейдовых) </w:t>
      </w:r>
      <w:r>
        <w:lastRenderedPageBreak/>
        <w:t>осмотров (обследований) территорий в соответствии со статьей 8.3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так в 2018 году проведено 3058 мероприятий по контролю на территории охотничьих угодий, предоставленных в пользование юридическим лицам и индивидуальным предпринимателям, нарушений обязательных требований по результатам данных мероприятий не выявлено.</w:t>
      </w:r>
    </w:p>
    <w:p w:rsidR="00943576" w:rsidRDefault="00943576" w:rsidP="00943576">
      <w:pPr>
        <w:pStyle w:val="rtejustify"/>
      </w:pPr>
      <w:r>
        <w:t>Проверок в отношении субъектов малого предпринимательства не проводилось.</w:t>
      </w:r>
    </w:p>
    <w:p w:rsidR="00943576" w:rsidRDefault="00943576" w:rsidP="00943576">
      <w:pPr>
        <w:pStyle w:val="rtejustify"/>
      </w:pPr>
      <w:r>
        <w:t>По результатам проведения мероприятий по контролю выявлено 5 нарушений обязательных требований законодательства, из которых 1 нарушение выявлено в первом полугодии 2018 года.</w:t>
      </w:r>
    </w:p>
    <w:p w:rsidR="00943576" w:rsidRDefault="00943576" w:rsidP="00943576">
      <w:pPr>
        <w:pStyle w:val="rtejustify"/>
      </w:pPr>
      <w:r>
        <w:t>В первом полугодии 2018 года по результатам проверок выдано 1 предписание об устранении нарушений, во 2 полугодии выдано 3 предписания. Из общего количества выданных предписаний 1 исполнено и 2 на конец отчетного периода находятся на исполнении.</w:t>
      </w:r>
    </w:p>
    <w:p w:rsidR="00943576" w:rsidRDefault="00943576" w:rsidP="00943576">
      <w:pPr>
        <w:pStyle w:val="rtejustify"/>
      </w:pPr>
      <w:r>
        <w:t>Общее количество проверок, по итогам проведения которых по фактам выявленных нарушений возбуждены дела об административных правонарушениях составило – 3, из них 1 – в первом полугодии.</w:t>
      </w:r>
    </w:p>
    <w:p w:rsidR="00943576" w:rsidRDefault="00943576" w:rsidP="00943576">
      <w:pPr>
        <w:pStyle w:val="rtejustify"/>
      </w:pPr>
      <w:r>
        <w:t>Общее количество административных наказаний, наложенных по итогам проверок, составило 2 (в всех случаях применялся вид наказания – административный штраф). Одно наказание наложено в первом полугодии и одно наказание во втором полугодии.</w:t>
      </w:r>
    </w:p>
    <w:p w:rsidR="00943576" w:rsidRDefault="00943576" w:rsidP="00943576">
      <w:pPr>
        <w:pStyle w:val="rtejustify"/>
      </w:pPr>
      <w:r>
        <w:t>Всего подвергнуто административным наказаниям 2 юридических лица.</w:t>
      </w:r>
    </w:p>
    <w:p w:rsidR="00943576" w:rsidRDefault="00943576" w:rsidP="00943576">
      <w:pPr>
        <w:pStyle w:val="rtejustify"/>
      </w:pPr>
      <w:r>
        <w:t> Общая сумма наложенных административных штрафов составила 100 тыс. рублей, из них уплачено в доход государства–100 тыс. рублей.</w:t>
      </w:r>
    </w:p>
    <w:p w:rsidR="00943576" w:rsidRDefault="00943576" w:rsidP="00943576">
      <w:pPr>
        <w:pStyle w:val="rtejustify"/>
      </w:pPr>
      <w:r>
        <w:t>Случаев оспаривания в судебном порядке юридическими лицами оснований и результатов проведения в отношении их мероприятий по контролю не было.</w:t>
      </w:r>
    </w:p>
    <w:p w:rsidR="00943576" w:rsidRDefault="00943576" w:rsidP="00943576">
      <w:pPr>
        <w:pStyle w:val="rtejustify"/>
      </w:pPr>
      <w:r>
        <w:t xml:space="preserve">Методическая работа, направленная на предотвращение нарушений, с юридическими лицами и индивидуальными предпринимателями, в отношении которых проводятся проверки, осуществляется посредством размещения информации об обязательных требованиях на официальном сайте министерства в информационно-телекоммуникационной сети «Интернет» по адресу: </w:t>
      </w:r>
      <w:proofErr w:type="gramStart"/>
      <w:r>
        <w:t>https://ohotnadzor.nso.ru/page/316.,</w:t>
      </w:r>
      <w:proofErr w:type="gramEnd"/>
      <w:r>
        <w:t xml:space="preserve"> а также посредством разъяснительной работы при проведении совместных совещаний.</w:t>
      </w:r>
    </w:p>
    <w:p w:rsidR="00943576" w:rsidRDefault="00943576" w:rsidP="00943576">
      <w:pPr>
        <w:pStyle w:val="rtejustify"/>
      </w:pPr>
      <w:r>
        <w:t>Доля проведенных плановых проверок составила 100% от общего количества запланированных проверок.</w:t>
      </w:r>
    </w:p>
    <w:p w:rsidR="00943576" w:rsidRDefault="00943576" w:rsidP="00943576">
      <w:pPr>
        <w:pStyle w:val="rtejustify"/>
      </w:pPr>
      <w:r>
        <w:t>В отчетном периоде отказов органов прокуратуры в согласовании проведения министерством внеплановых проверок не было.</w:t>
      </w:r>
    </w:p>
    <w:p w:rsidR="00943576" w:rsidRDefault="00943576" w:rsidP="00943576">
      <w:pPr>
        <w:pStyle w:val="rtejustify"/>
      </w:pPr>
      <w:r>
        <w:t>Проверки, результаты которых признаны недействительными, отсутствуют.</w:t>
      </w:r>
    </w:p>
    <w:p w:rsidR="00943576" w:rsidRDefault="00943576" w:rsidP="00943576">
      <w:pPr>
        <w:pStyle w:val="rtejustify"/>
      </w:pPr>
      <w:r>
        <w:lastRenderedPageBreak/>
        <w:t>Нарушений государственными гражданскими служащими министерства требований законодательства Российской Федерации о порядке проведения проверок не установлено, меры дисциплинарного либо административного наказания не применялись.</w:t>
      </w:r>
    </w:p>
    <w:p w:rsidR="00943576" w:rsidRDefault="00943576" w:rsidP="00943576">
      <w:pPr>
        <w:pStyle w:val="rtejustify"/>
      </w:pPr>
      <w:r>
        <w:t>Доля юридических лиц, в отношении которых были проведены проверки составляет 22,7 % от общего количества юридических лиц, подлежащих государственному контролю со стороны министерства. Данный показатель выше аналогичного показателя за 2017 год на 20%, связано это с необходимостью проведения внеплановых проверок соблюдения требований в части принятия мер, направленных на недопущение распространения и ликвидацию африканской чумы свиней среди диких кабанов.</w:t>
      </w:r>
    </w:p>
    <w:p w:rsidR="00943576" w:rsidRDefault="00943576" w:rsidP="00943576">
      <w:pPr>
        <w:pStyle w:val="rtejustify"/>
      </w:pPr>
      <w:r>
        <w:t>Среднее количество проверок, проведенных в отношении одного юридического лица составляет – 1.</w:t>
      </w:r>
    </w:p>
    <w:p w:rsidR="00943576" w:rsidRDefault="00943576" w:rsidP="00943576">
      <w:pPr>
        <w:pStyle w:val="rtejustify"/>
      </w:pPr>
      <w:r>
        <w:t>Доля проведенных внеплановых проверок от общего количества проведенных проверок составила – 72,7</w:t>
      </w:r>
      <w:proofErr w:type="gramStart"/>
      <w:r>
        <w:t>%.,</w:t>
      </w:r>
      <w:proofErr w:type="gramEnd"/>
      <w:r>
        <w:t xml:space="preserve"> данный показатель на 7,3% меньше аналогичного периода прошлого года.</w:t>
      </w:r>
    </w:p>
    <w:p w:rsidR="00943576" w:rsidRDefault="00943576" w:rsidP="00943576">
      <w:pPr>
        <w:pStyle w:val="rtejustify"/>
      </w:pPr>
      <w:r>
        <w:t>Нарушений обязательных требований при проведении внеплановых проверок не выявлено.</w:t>
      </w:r>
    </w:p>
    <w:p w:rsidR="00943576" w:rsidRDefault="00943576" w:rsidP="00943576">
      <w:pPr>
        <w:pStyle w:val="rtejustify"/>
      </w:pPr>
      <w:r>
        <w:t>Внеплановых проверок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министерством в отчетном периоде не проводилось.</w:t>
      </w:r>
    </w:p>
    <w:p w:rsidR="00943576" w:rsidRDefault="00943576" w:rsidP="00943576">
      <w:pPr>
        <w:pStyle w:val="rtejustify"/>
      </w:pPr>
      <w:r>
        <w:t>Доля проверок, по итогам которых выявлены правонарушения от общего числа плановых и внеплановых проверок составила – 18 % (по 4 проверкам из 22).</w:t>
      </w:r>
    </w:p>
    <w:p w:rsidR="00943576" w:rsidRDefault="00943576" w:rsidP="00943576">
      <w:pPr>
        <w:pStyle w:val="rtejustify"/>
      </w:pPr>
      <w:r>
        <w:t>Доля проверок, по итогам которых по результатам выявленных правонарушений были возбуждены дела об административных правонарушениях от общего числа проверок, по итогам которых были выявлены правонарушения составила -  100%, данный показатель на уровне показателя 2017 года.</w:t>
      </w:r>
    </w:p>
    <w:p w:rsidR="00943576" w:rsidRDefault="00943576" w:rsidP="00943576">
      <w:pPr>
        <w:pStyle w:val="rtejustify"/>
      </w:pPr>
      <w:r>
        <w:t>Доля проверок, по итогам которых по фактам выявленных нарушений наложены административные наказания от общего числа проверок, по итогам которых по результатам выявленных правонарушений возбуждены дела об административных правонарушениях-100%, данный показатель также остался на уровне показателя 2017 года.</w:t>
      </w:r>
    </w:p>
    <w:p w:rsidR="00943576" w:rsidRDefault="00943576" w:rsidP="00943576">
      <w:pPr>
        <w:pStyle w:val="rtejustify"/>
      </w:pPr>
      <w:r>
        <w:t>В деятельности юридических лиц, индивидуальных предпринимателей нарушений обязательных требований, представляющих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не выявлено.</w:t>
      </w:r>
    </w:p>
    <w:p w:rsidR="00943576" w:rsidRDefault="00943576" w:rsidP="00943576">
      <w:pPr>
        <w:pStyle w:val="rtejustify"/>
      </w:pPr>
      <w:r>
        <w:t>Нарушений связанных с неисполнением предписаний не выявлено.</w:t>
      </w:r>
    </w:p>
    <w:p w:rsidR="00943576" w:rsidRDefault="00943576" w:rsidP="00943576">
      <w:pPr>
        <w:pStyle w:val="rtejustify"/>
      </w:pPr>
      <w:r>
        <w:lastRenderedPageBreak/>
        <w:t>Сумма взысканных административных штрафов по отношению к общей сумме наложенных административных штрафов составила 100%. Данный показатель остался на уровне показателя прошлого года.</w:t>
      </w:r>
    </w:p>
    <w:p w:rsidR="00943576" w:rsidRDefault="00943576" w:rsidP="00943576">
      <w:pPr>
        <w:pStyle w:val="rtejustify"/>
      </w:pPr>
      <w:r>
        <w:t>Средний размер наложенного административного штрафа на юридических лиц составил 50 тыс. рублей.</w:t>
      </w:r>
    </w:p>
    <w:p w:rsidR="00943576" w:rsidRDefault="00943576" w:rsidP="00943576">
      <w:pPr>
        <w:pStyle w:val="rtejustify"/>
      </w:pPr>
      <w:r>
        <w:t>Материалы о выявленных нарушениях в уполномоченные органы для возбуждения уголовных дел не передавались.</w:t>
      </w:r>
    </w:p>
    <w:p w:rsidR="00943576" w:rsidRDefault="00943576" w:rsidP="00943576">
      <w:pPr>
        <w:pStyle w:val="rtejustify"/>
      </w:pPr>
      <w:r>
        <w:t>Акты проверок составляются в соответствии с требованиями приказа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43576" w:rsidRDefault="00943576" w:rsidP="00943576">
      <w:pPr>
        <w:pStyle w:val="rtejustify"/>
      </w:pPr>
      <w:r>
        <w:t xml:space="preserve">Выявленные по результатам плановых проверок нарушения связаны с нарушением порядка, либо сроков оформления необходимых для ведения </w:t>
      </w:r>
      <w:proofErr w:type="spellStart"/>
      <w:r>
        <w:t>охотхозяйственной</w:t>
      </w:r>
      <w:proofErr w:type="spellEnd"/>
      <w:r>
        <w:t xml:space="preserve"> деятельности документов, не представляют опасность животному миру и не связаны с причинением ущерба, не приводят к сокращению численности охотничьих ресурсов.</w:t>
      </w:r>
    </w:p>
    <w:p w:rsidR="00943576" w:rsidRDefault="00943576" w:rsidP="00943576">
      <w:pPr>
        <w:pStyle w:val="rtejustify"/>
      </w:pPr>
      <w:r>
        <w:t xml:space="preserve">Типичными нарушениями обязательных требований, выявленными в результате мероприятий по контролю, являются нарушения правил пользования объектами животного </w:t>
      </w:r>
      <w:proofErr w:type="gramStart"/>
      <w:r>
        <w:t>мира</w:t>
      </w:r>
      <w:proofErr w:type="gramEnd"/>
      <w:r>
        <w:t xml:space="preserve"> а именно:</w:t>
      </w:r>
    </w:p>
    <w:p w:rsidR="00943576" w:rsidRDefault="00943576" w:rsidP="00943576">
      <w:pPr>
        <w:pStyle w:val="rtejustify"/>
      </w:pPr>
      <w:r>
        <w:t>- статьи 35 Федерального закона от 24.04.1995 № 52-ФЗ «О животном мире», в соответствии с которой 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 Пользование животным миром осуществляется в комплексе с системой мер по охране и воспроизводству объектов животного мира, сохранению среды их обитания.</w:t>
      </w:r>
    </w:p>
    <w:p w:rsidR="00943576" w:rsidRDefault="00943576" w:rsidP="00943576">
      <w:pPr>
        <w:pStyle w:val="rtejustify"/>
      </w:pPr>
      <w:r>
        <w:t>- статьи 40 Федерального закона от 24.04.1995 № 52-ФЗ «О животном мире», согласно которой пользователи животным миром обязаны:</w:t>
      </w:r>
    </w:p>
    <w:p w:rsidR="00943576" w:rsidRDefault="00943576" w:rsidP="00943576">
      <w:pPr>
        <w:pStyle w:val="rtejustify"/>
      </w:pPr>
      <w:r>
        <w:t>осуществлять только разрешенные виды пользования животным миром;</w:t>
      </w:r>
    </w:p>
    <w:p w:rsidR="00943576" w:rsidRDefault="00943576" w:rsidP="00943576">
      <w:pPr>
        <w:pStyle w:val="rtejustify"/>
      </w:pPr>
      <w:r>
        <w:t>соблюдать установленные правила, нормативы и сроки пользования животным миром;</w:t>
      </w:r>
    </w:p>
    <w:p w:rsidR="00943576" w:rsidRDefault="00943576" w:rsidP="00943576">
      <w:pPr>
        <w:pStyle w:val="rtejustify"/>
      </w:pPr>
      <w:r>
        <w:t>применять при пользовании животным миром способы, не нарушающие целостности естественных сообществ;</w:t>
      </w:r>
    </w:p>
    <w:p w:rsidR="00943576" w:rsidRDefault="00943576" w:rsidP="00943576">
      <w:pPr>
        <w:pStyle w:val="rtejustify"/>
      </w:pPr>
      <w:r>
        <w:t>не допускать разрушения или ухудшения среды обитания объектов животного мира;</w:t>
      </w:r>
    </w:p>
    <w:p w:rsidR="00943576" w:rsidRDefault="00943576" w:rsidP="00943576">
      <w:pPr>
        <w:pStyle w:val="rtejustify"/>
      </w:pPr>
      <w:r>
        <w:t>осуществлять учет и оценку состояния используемых объектов животного мира, а также оценку состояния среды их обитания;</w:t>
      </w:r>
    </w:p>
    <w:p w:rsidR="00943576" w:rsidRDefault="00943576" w:rsidP="00943576">
      <w:pPr>
        <w:pStyle w:val="rtejustify"/>
      </w:pPr>
      <w:r>
        <w:t>проводить необходимые мероприятия, обеспечивающие воспроизводство объектов животного мира;</w:t>
      </w:r>
    </w:p>
    <w:p w:rsidR="00943576" w:rsidRDefault="00943576" w:rsidP="00943576">
      <w:pPr>
        <w:pStyle w:val="rtejustify"/>
      </w:pPr>
      <w:r>
        <w:t>оказывать помощь государственным органам в осуществлении охраны животного мира;</w:t>
      </w:r>
    </w:p>
    <w:p w:rsidR="00943576" w:rsidRDefault="00943576" w:rsidP="00943576">
      <w:pPr>
        <w:pStyle w:val="rtejustify"/>
      </w:pPr>
      <w:r>
        <w:lastRenderedPageBreak/>
        <w:t>обеспечивать охрану и воспроизводство объектов животного мира, в том числе редких и находящихся под угрозой исчезновения.</w:t>
      </w:r>
    </w:p>
    <w:p w:rsidR="00943576" w:rsidRDefault="00943576" w:rsidP="00943576">
      <w:pPr>
        <w:pStyle w:val="rtejustify"/>
      </w:pPr>
      <w:r>
        <w:t xml:space="preserve">Так в деятельности юридических лиц, осуществляющих пользование животным миром на территории Новосибирской области на основании </w:t>
      </w:r>
      <w:proofErr w:type="spellStart"/>
      <w:r>
        <w:t>охотхозяйственного</w:t>
      </w:r>
      <w:proofErr w:type="spellEnd"/>
      <w:r>
        <w:t xml:space="preserve"> соглашения либо на основании долгосрочной лицензии выявлены нарушения требований (условий)  ведения охотничьего хозяйства, изложенных в </w:t>
      </w:r>
      <w:proofErr w:type="spellStart"/>
      <w:r>
        <w:t>охотхозяйственном</w:t>
      </w:r>
      <w:proofErr w:type="spellEnd"/>
      <w:r>
        <w:t xml:space="preserve"> соглашении или условиях пользования к долгосрочной лицензии, в том числе: отсутствие необходимого количества аншлагов, панно, биотехнических сооружений, отсутствие необходимого количества страхового запаса кормов для подкорки животных, отсутствие проекта внутрихозяйственного </w:t>
      </w:r>
      <w:proofErr w:type="spellStart"/>
      <w:r>
        <w:t>охотустройства</w:t>
      </w:r>
      <w:proofErr w:type="spellEnd"/>
      <w:r>
        <w:t xml:space="preserve"> и осуществление деятельности по ведению охотничьего хозяйства в отсутствие указанного документа. Отсутствие схемы использования и охраны охотничьего угодья является нарушением требований статьи 39 Федерального закона от 24.07.2009 №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приказа Минприроды России от 23.12.2010 № 559 «Об утверждении Порядка организации внутрихозяйственного </w:t>
      </w:r>
      <w:proofErr w:type="spellStart"/>
      <w:r>
        <w:t>охотустройства</w:t>
      </w:r>
      <w:proofErr w:type="spellEnd"/>
      <w:r>
        <w:t>».</w:t>
      </w:r>
    </w:p>
    <w:p w:rsidR="00943576" w:rsidRDefault="00943576" w:rsidP="00943576">
      <w:pPr>
        <w:pStyle w:val="rtejustify"/>
      </w:pPr>
      <w:r>
        <w:t>Кроме того, следует отметить значительную часть выявленных нарушений порядка оформления и выдачи разрешений на добычу охотничьих ресурсов, утвержденного приказом Минприроды России от 29.08.2014 № 379.</w:t>
      </w:r>
    </w:p>
    <w:p w:rsidR="00943576" w:rsidRDefault="00943576" w:rsidP="00943576">
      <w:pPr>
        <w:pStyle w:val="rtejustify"/>
      </w:pPr>
      <w:r>
        <w:t>Административная ответственность за совершение указанных нарушений предусмотрена частью 3 статьи 8.37 Кодекса Российской Федерации об административных правонарушениях «Нарушение правил пользования объектами животного мира». Санкция данной статьи предусматривает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943576" w:rsidRDefault="00943576" w:rsidP="00943576">
      <w:pPr>
        <w:pStyle w:val="rtejustify"/>
      </w:pPr>
      <w:r>
        <w:t>Средний размер наложенного административного штрафа на юридических лиц составил 50 тыс. рублей.</w:t>
      </w:r>
    </w:p>
    <w:p w:rsidR="00943576" w:rsidRDefault="00943576" w:rsidP="00943576">
      <w:pPr>
        <w:pStyle w:val="rtejustify"/>
      </w:pPr>
      <w:r>
        <w:t>Нарушений установленных сроков проведения проверок в 2018 не допускалось.</w:t>
      </w:r>
    </w:p>
    <w:p w:rsidR="00943576" w:rsidRDefault="00943576" w:rsidP="00943576">
      <w:pPr>
        <w:pStyle w:val="rtejustify"/>
      </w:pPr>
      <w:r>
        <w:t>На сегодняшний день министерство в полном объёме осуществляет функцию по государственному контролю (надзору), согласно ежегодному плану проверок, согласованному с Прокуратурой Новосибирской области.</w:t>
      </w:r>
    </w:p>
    <w:p w:rsidR="00943576" w:rsidRDefault="00943576" w:rsidP="00943576">
      <w:pPr>
        <w:pStyle w:val="rtejustify"/>
      </w:pPr>
      <w:r>
        <w:t>В контрольно-надзорной деятельности выездная плановая проверка сохраняет свою роль, как основное мероприятие по контролю, связано это с тем, что документарная проверка не позволяет дать объективную оценку соответствия деятельности юридического лица установленным требованиям.</w:t>
      </w:r>
    </w:p>
    <w:p w:rsidR="00943576" w:rsidRDefault="00943576" w:rsidP="00943576">
      <w:pPr>
        <w:pStyle w:val="rtejustify"/>
      </w:pPr>
      <w:r>
        <w:t>Таким образом, иные мероприятия по контролю, предусмотренные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практике контрольно-надзорной деятельности министерства не применяются по следующим причинам:</w:t>
      </w:r>
    </w:p>
    <w:p w:rsidR="00943576" w:rsidRDefault="00943576" w:rsidP="00943576">
      <w:pPr>
        <w:pStyle w:val="rtejustify"/>
      </w:pPr>
      <w:r>
        <w:lastRenderedPageBreak/>
        <w:t>Плановые (рейдовые) осмотры не получили должного правового регулирования, что может повлечь за собой риски ненадлежащего применения указанных мероприятий по контролю и нарушения гарантий прав юридических лиц и индивидуальных предпринимателей.</w:t>
      </w:r>
    </w:p>
    <w:p w:rsidR="00943576" w:rsidRDefault="00943576" w:rsidP="00943576">
      <w:pPr>
        <w:pStyle w:val="rtejustify"/>
      </w:pPr>
      <w:r>
        <w:t>В соответствии со статьей 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государственный контроль (надзор) – это деятельность уполномоченных органов государственной власти, в том числе 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При этом порядок осуществления систематического наблюдения отсутствует, что не позволяет более эффективно осуществлять государственный надзор за деятельностью юридических лиц.</w:t>
      </w:r>
    </w:p>
    <w:p w:rsidR="00943576" w:rsidRDefault="00943576" w:rsidP="00943576">
      <w:pPr>
        <w:pStyle w:val="rtejustify"/>
      </w:pPr>
      <w:r>
        <w:t>Необходимо принять меры по совершенствованию действующих механизмов контрольно-надзорной деятельности путем должного нормативного правового регулирования плановых рейдовых осмотров, иных мероприятий по контролю без взаимодействия с юридическими лицами, выездные проверки являются наиболее затратным видом мероприятия по контролю.</w:t>
      </w:r>
    </w:p>
    <w:p w:rsidR="00943576" w:rsidRDefault="00943576" w:rsidP="00943576">
      <w:pPr>
        <w:pStyle w:val="rtejustify"/>
      </w:pPr>
      <w:r>
        <w:t>Основанием проводимых внеплановых проверок является контроль исполнения ранее выданного предписания. Следует отметить небольшое количество внеплановых проверок на основании информации о нарушениях природоохранного законодательства, поступившей в адрес департамента от физических либо юридических лиц, в связи со сложностью согласования проведения таковых проверок органами прокуратуры.</w:t>
      </w:r>
    </w:p>
    <w:p w:rsidR="00943576" w:rsidRDefault="00943576" w:rsidP="00943576">
      <w:pPr>
        <w:pStyle w:val="rtejustify"/>
      </w:pPr>
      <w: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департаменту необходимо ввести в практику осуществление мероприятий по профилактике нарушений обязательных требований, утвердить соответствующую программу профилактики нарушений.</w:t>
      </w:r>
    </w:p>
    <w:p w:rsidR="009760A2" w:rsidRDefault="009760A2"/>
    <w:sectPr w:rsidR="00976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76"/>
    <w:rsid w:val="009150C9"/>
    <w:rsid w:val="00943576"/>
    <w:rsid w:val="009760A2"/>
    <w:rsid w:val="00A67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EBF46-21A3-4D72-BA1C-457801DA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943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943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43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05627">
      <w:bodyDiv w:val="1"/>
      <w:marLeft w:val="0"/>
      <w:marRight w:val="0"/>
      <w:marTop w:val="0"/>
      <w:marBottom w:val="0"/>
      <w:divBdr>
        <w:top w:val="none" w:sz="0" w:space="0" w:color="auto"/>
        <w:left w:val="none" w:sz="0" w:space="0" w:color="auto"/>
        <w:bottom w:val="none" w:sz="0" w:space="0" w:color="auto"/>
        <w:right w:val="none" w:sz="0" w:space="0" w:color="auto"/>
      </w:divBdr>
    </w:div>
    <w:div w:id="16129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4158</Words>
  <Characters>23707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Себелев Валерий Валерьевич</dc:creator>
  <cp:keywords/>
  <dc:description/>
  <cp:lastModifiedBy>Себелев Валерий Валерьевич</cp:lastModifiedBy>
  <cp:revision>1</cp:revision>
  <dcterms:created xsi:type="dcterms:W3CDTF">2020-05-20T13:48:00Z</dcterms:created>
  <dcterms:modified xsi:type="dcterms:W3CDTF">2020-05-20T13:49:00Z</dcterms:modified>
</cp:coreProperties>
</file>