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66" w:rsidRDefault="00880D66" w:rsidP="00880D66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СПРАВКА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80D66" w:rsidRDefault="00880D66" w:rsidP="00880D6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главы администрации </w:t>
      </w:r>
      <w:r>
        <w:rPr>
          <w:b/>
          <w:sz w:val="28"/>
          <w:szCs w:val="28"/>
        </w:rPr>
        <w:t>Новосибирской области «</w:t>
      </w:r>
      <w:r>
        <w:rPr>
          <w:b/>
          <w:color w:val="000000"/>
          <w:sz w:val="28"/>
          <w:szCs w:val="28"/>
        </w:rPr>
        <w:t>О внесение изменений в постановление главы администрации Новосибирской области от 30.03.2001 № 228</w:t>
      </w:r>
      <w:r>
        <w:rPr>
          <w:b/>
          <w:sz w:val="28"/>
          <w:szCs w:val="28"/>
        </w:rPr>
        <w:t>»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Губернатора Новосибирской области </w:t>
      </w:r>
      <w:r w:rsidRPr="00880D66">
        <w:rPr>
          <w:sz w:val="28"/>
          <w:szCs w:val="28"/>
        </w:rPr>
        <w:t>«</w:t>
      </w:r>
      <w:r w:rsidRPr="00880D66">
        <w:rPr>
          <w:color w:val="000000"/>
          <w:sz w:val="28"/>
          <w:szCs w:val="28"/>
        </w:rPr>
        <w:t>О внесение изменений в постановление главы администрации Новосибирской области от 30.03.2001 № 228</w:t>
      </w:r>
      <w:r w:rsidRPr="00880D66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http</w:t>
        </w:r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://www.ohotnadzor.nso.</w:t>
        </w:r>
        <w:proofErr w:type="spellStart"/>
        <w:r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/</w:t>
        </w:r>
      </w:hyperlink>
      <w:r>
        <w:rPr>
          <w:rFonts w:eastAsia="Calibri"/>
          <w:sz w:val="28"/>
          <w:szCs w:val="28"/>
          <w:lang w:eastAsia="en-US"/>
        </w:rPr>
        <w:t>) в подразделе «Проекты постановлений Губернатора Новосибирской области и Правительства Новосибирской области 2016» раздела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«Деятельность» </w:t>
      </w:r>
      <w:proofErr w:type="gramStart"/>
      <w:r>
        <w:rPr>
          <w:rFonts w:eastAsia="Calibri"/>
          <w:sz w:val="28"/>
          <w:szCs w:val="28"/>
          <w:lang w:eastAsia="en-US"/>
        </w:rPr>
        <w:t>для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проведения независимой антикоррупционной экспертизы. 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начала приема заключений          08.07.2016 г.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окон</w:t>
      </w:r>
      <w:r w:rsidR="00F434DC">
        <w:rPr>
          <w:rFonts w:eastAsia="Calibri"/>
          <w:sz w:val="28"/>
          <w:szCs w:val="28"/>
          <w:lang w:eastAsia="en-US"/>
        </w:rPr>
        <w:t>чания приема заключений       14</w:t>
      </w:r>
      <w:r>
        <w:rPr>
          <w:rFonts w:eastAsia="Calibri"/>
          <w:sz w:val="28"/>
          <w:szCs w:val="28"/>
          <w:lang w:eastAsia="en-US"/>
        </w:rPr>
        <w:t>.07.2016 г.</w:t>
      </w: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П.В. Гога</w:t>
      </w: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Куруленко</w:t>
      </w:r>
      <w:proofErr w:type="spellEnd"/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>231-14-73</w:t>
      </w:r>
    </w:p>
    <w:p w:rsidR="00880D66" w:rsidRDefault="00880D66" w:rsidP="00880D66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 wp14:anchorId="10797C8C" wp14:editId="1FABB697">
            <wp:extent cx="55308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 ОХРАНЕ ЖИВОТНОГО МИРА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Губернатора Новосибирской области «</w:t>
      </w:r>
      <w:r w:rsidR="00F434DC">
        <w:rPr>
          <w:b/>
          <w:color w:val="000000"/>
          <w:sz w:val="28"/>
          <w:szCs w:val="28"/>
        </w:rPr>
        <w:t>О внесение изменений в постановление главы администрации Новосибирской области от 30.03.2001 № 228</w:t>
      </w:r>
      <w:r>
        <w:rPr>
          <w:b/>
          <w:color w:val="000000"/>
          <w:sz w:val="28"/>
          <w:szCs w:val="28"/>
        </w:rPr>
        <w:t>»</w:t>
      </w:r>
    </w:p>
    <w:p w:rsidR="00880D66" w:rsidRDefault="00880D66" w:rsidP="00880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Правительства Новосибирской области «</w:t>
      </w:r>
      <w:r w:rsidR="00F434DC" w:rsidRPr="00880D66">
        <w:rPr>
          <w:color w:val="000000"/>
          <w:sz w:val="28"/>
          <w:szCs w:val="28"/>
        </w:rPr>
        <w:t>О внесение изменений в постановление главы администрации Новосибирской области от 30.03.2001 № 228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необходимо в целях обеспечения устойчивого использования охотничьих ресурсов.</w:t>
      </w:r>
    </w:p>
    <w:p w:rsidR="00880D66" w:rsidRDefault="00880D66" w:rsidP="00880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разработан в соответствии </w:t>
      </w:r>
      <w:r w:rsidRPr="006076FF">
        <w:rPr>
          <w:sz w:val="28"/>
          <w:szCs w:val="28"/>
        </w:rPr>
        <w:t xml:space="preserve">со </w:t>
      </w:r>
      <w:r w:rsidR="006076FF" w:rsidRPr="006076FF">
        <w:rPr>
          <w:sz w:val="28"/>
          <w:szCs w:val="28"/>
        </w:rPr>
        <w:t>39</w:t>
      </w:r>
      <w:r w:rsidR="006076FF">
        <w:t xml:space="preserve"> </w:t>
      </w:r>
      <w:r>
        <w:rPr>
          <w:sz w:val="28"/>
          <w:szCs w:val="28"/>
        </w:rPr>
        <w:t>Федеральн</w:t>
      </w:r>
      <w:r w:rsidR="006076FF">
        <w:rPr>
          <w:sz w:val="28"/>
          <w:szCs w:val="28"/>
        </w:rPr>
        <w:t>ого закона от 24.07.2009 № </w:t>
      </w:r>
      <w:r>
        <w:rPr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</w:t>
      </w:r>
      <w:r w:rsidR="006076FF">
        <w:rPr>
          <w:sz w:val="28"/>
          <w:szCs w:val="28"/>
        </w:rPr>
        <w:t>»,</w:t>
      </w:r>
      <w:r w:rsidR="00F434DC" w:rsidRPr="00F434DC">
        <w:t xml:space="preserve"> </w:t>
      </w:r>
      <w:hyperlink r:id="rId7" w:history="1">
        <w:r w:rsidR="00F434DC" w:rsidRPr="00180CAD">
          <w:rPr>
            <w:sz w:val="28"/>
            <w:szCs w:val="28"/>
          </w:rPr>
          <w:t>приказом</w:t>
        </w:r>
      </w:hyperlink>
      <w:r w:rsidR="00F434DC" w:rsidRPr="00180CAD">
        <w:rPr>
          <w:sz w:val="28"/>
          <w:szCs w:val="28"/>
        </w:rPr>
        <w:t xml:space="preserve"> Министерства природных ресурсов и экологии Российской Федера</w:t>
      </w:r>
      <w:r w:rsidR="00F434DC">
        <w:rPr>
          <w:sz w:val="28"/>
          <w:szCs w:val="28"/>
        </w:rPr>
        <w:t>ции от 06.08.2010 № 306 «</w:t>
      </w:r>
      <w:r w:rsidR="00F434DC" w:rsidRPr="00180CAD">
        <w:rPr>
          <w:sz w:val="28"/>
          <w:szCs w:val="28"/>
        </w:rPr>
        <w:t>Об утверждении требований к оп</w:t>
      </w:r>
      <w:r w:rsidR="00F434DC">
        <w:rPr>
          <w:sz w:val="28"/>
          <w:szCs w:val="28"/>
        </w:rPr>
        <w:t>исанию границ охотничьих угодий»</w:t>
      </w:r>
      <w:r w:rsidR="00F434DC">
        <w:rPr>
          <w:sz w:val="28"/>
          <w:szCs w:val="28"/>
        </w:rPr>
        <w:t xml:space="preserve">, </w:t>
      </w:r>
      <w:hyperlink r:id="rId8" w:history="1">
        <w:r w:rsidR="00F434DC" w:rsidRPr="00180CAD">
          <w:rPr>
            <w:sz w:val="28"/>
            <w:szCs w:val="28"/>
          </w:rPr>
          <w:t>постановление</w:t>
        </w:r>
      </w:hyperlink>
      <w:r w:rsidR="00F434DC">
        <w:rPr>
          <w:sz w:val="28"/>
          <w:szCs w:val="28"/>
        </w:rPr>
        <w:t>м</w:t>
      </w:r>
      <w:r w:rsidR="00F434DC" w:rsidRPr="00180CAD">
        <w:rPr>
          <w:sz w:val="28"/>
          <w:szCs w:val="28"/>
        </w:rPr>
        <w:t xml:space="preserve"> Губернатора Новоси</w:t>
      </w:r>
      <w:r w:rsidR="00F434DC">
        <w:rPr>
          <w:sz w:val="28"/>
          <w:szCs w:val="28"/>
        </w:rPr>
        <w:t>бирской области от 24.07.2014 № 119 «</w:t>
      </w:r>
      <w:r w:rsidR="00F434DC" w:rsidRPr="00180CAD">
        <w:rPr>
          <w:sz w:val="28"/>
          <w:szCs w:val="28"/>
        </w:rPr>
        <w:t>Об утверждении Схемы размещения</w:t>
      </w:r>
      <w:proofErr w:type="gramEnd"/>
      <w:r w:rsidR="00F434DC" w:rsidRPr="00180CAD">
        <w:rPr>
          <w:sz w:val="28"/>
          <w:szCs w:val="28"/>
        </w:rPr>
        <w:t>, использования и охраны охотничьих угодий на т</w:t>
      </w:r>
      <w:r w:rsidR="00F434DC">
        <w:rPr>
          <w:sz w:val="28"/>
          <w:szCs w:val="28"/>
        </w:rPr>
        <w:t>ерритории Новосибирской области»</w:t>
      </w:r>
      <w:r w:rsidR="006076FF">
        <w:rPr>
          <w:sz w:val="28"/>
          <w:szCs w:val="28"/>
        </w:rPr>
        <w:t xml:space="preserve"> внесены изменения в площади и описания границ существующих охотничьих хозяйств, исключены не существующие хозяйства.</w:t>
      </w:r>
    </w:p>
    <w:p w:rsidR="00880D66" w:rsidRDefault="00880D66" w:rsidP="00880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схеме размещения, использования и охраны охотничьих угодий Новосибирской области.</w:t>
      </w:r>
    </w:p>
    <w:p w:rsidR="00880D66" w:rsidRDefault="00880D66" w:rsidP="00880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постановления не потребует дополнительного финансирования из средств бюджета Новосибирской области.</w:t>
      </w:r>
    </w:p>
    <w:p w:rsidR="00880D66" w:rsidRDefault="00880D66" w:rsidP="006076F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80D66" w:rsidRDefault="00880D66" w:rsidP="00880D66">
      <w:pPr>
        <w:jc w:val="both"/>
        <w:rPr>
          <w:sz w:val="28"/>
          <w:szCs w:val="28"/>
        </w:rPr>
      </w:pPr>
    </w:p>
    <w:p w:rsidR="00880D66" w:rsidRDefault="00880D66" w:rsidP="00880D66">
      <w:pPr>
        <w:jc w:val="both"/>
        <w:rPr>
          <w:sz w:val="28"/>
          <w:szCs w:val="28"/>
        </w:rPr>
      </w:pPr>
    </w:p>
    <w:p w:rsidR="00880D66" w:rsidRDefault="00F434DC" w:rsidP="00880D66">
      <w:pPr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="00880D66">
        <w:rPr>
          <w:sz w:val="28"/>
          <w:szCs w:val="28"/>
        </w:rPr>
        <w:t xml:space="preserve"> департамен</w:t>
      </w:r>
      <w:r>
        <w:rPr>
          <w:sz w:val="28"/>
          <w:szCs w:val="28"/>
        </w:rPr>
        <w:t>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П.В. Гога</w:t>
      </w: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6076FF" w:rsidRDefault="006076FF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Куруленко</w:t>
      </w:r>
      <w:proofErr w:type="spellEnd"/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>231-14-73</w:t>
      </w:r>
    </w:p>
    <w:sectPr w:rsidR="00880D66" w:rsidSect="0032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E8"/>
    <w:rsid w:val="000958E8"/>
    <w:rsid w:val="006076FF"/>
    <w:rsid w:val="0072206F"/>
    <w:rsid w:val="00880D66"/>
    <w:rsid w:val="008E213B"/>
    <w:rsid w:val="00C1775E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213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80D66"/>
    <w:pPr>
      <w:spacing w:after="120" w:line="48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80D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213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80D66"/>
    <w:pPr>
      <w:spacing w:after="120" w:line="48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80D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47D07FA2F1D4EE885FF69DB8E480C7CF34855B74619F9AA4F61DD7B9B0736g9E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647D07FA2F1D4EE885E164CDE2160574F8125FBF4D10A7F4103A802Cg9E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ohotnadzor.ns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4</cp:revision>
  <cp:lastPrinted>2016-07-08T02:51:00Z</cp:lastPrinted>
  <dcterms:created xsi:type="dcterms:W3CDTF">2016-06-28T02:57:00Z</dcterms:created>
  <dcterms:modified xsi:type="dcterms:W3CDTF">2016-07-08T02:51:00Z</dcterms:modified>
</cp:coreProperties>
</file>