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29.07.2024  № 145</w:t>
      </w:r>
      <w:bookmarkStart w:id="0" w:name="_GoBack"/>
      <w:bookmarkEnd w:id="0"/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соболя для каждого охотничьего угодья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 </w:t>
      </w:r>
      <w:r>
        <w:rPr>
          <w:b/>
          <w:sz w:val="28"/>
          <w:szCs w:val="28"/>
        </w:rPr>
        <w:t xml:space="preserve">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</w:t>
      </w:r>
      <w:r>
        <w:rPr>
          <w:rFonts w:eastAsiaTheme="minorHAnsi"/>
          <w:b/>
          <w:sz w:val="28"/>
          <w:szCs w:val="28"/>
          <w:lang w:eastAsia="en-US"/>
        </w:rPr>
        <w:t xml:space="preserve"> </w:t>
      </w:r>
      <w:r>
        <w:rPr>
          <w:rFonts w:eastAsiaTheme="minorHAnsi"/>
          <w:b/>
          <w:sz w:val="28"/>
          <w:szCs w:val="28"/>
          <w:lang w:eastAsia="en-US"/>
        </w:rPr>
        <w:t xml:space="preserve">1 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4"/>
        <w:gridCol w:w="5906"/>
        <w:gridCol w:w="1784"/>
        <w:gridCol w:w="1529"/>
      </w:tblGrid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района, охотничьего угодья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Болотнинский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 участок «Кунчурукский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«Гвардейское» (ранее «планируемое охотничье угодье №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3.2»)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Венгеровский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«Удачное» (ранее «планируемое охотничье угодье № 4.2»)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Доволенский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«Суздальское»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«Торокское»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«Хохловское»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469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«Пристань почта»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«Бакса»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«Кедровое» (ранее «планируемое охотничье угодье № 10.3»)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 участок «Минзелинский»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 участки «Рямовский», «Черный борок»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«Междуречье» (ранее «планируемое охотничье угодье № 10.4»)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«Таежный угол» (ранее «планируемое охотничье угодье № 10.2»)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«Шегарское»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Коченевский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 участок «Верх-Карасукский»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 участок «Квашнинский»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«Моховое»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«Сибирский лес»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«Хорос-1» (ранее «планируемое охотничье угодье № 14.3»)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Научно-опытное хозяйство Западно-Сибирского филиала ВНИИОЗ РАСХН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«Таёжник»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«Мошковское»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485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«Ича»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«Омь»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СибВО)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(ОО «НОООиР»)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«Сенчинское»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37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«Невское» (ранее «планируемое охотничье угодье № 25.3»)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«Беркут» (ранее «планируемое охотничье угодье № 26.2»)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</w:tr>
      <w:tr>
        <w:trPr>
          <w:jc w:val="center"/>
          <w:trHeight w:val="322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«Северо-Восточный»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</w:tr>
      <w:tr>
        <w:trPr>
          <w:jc w:val="center"/>
          <w:trHeight w:val="322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5906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«Чулымское»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6610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</w:p>
        </w:tc>
        <w:tc>
          <w:tcPr>
            <w:tcW w:w="178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2 763</w:t>
            </w:r>
          </w:p>
        </w:tc>
        <w:tc>
          <w:tcPr>
            <w:tcW w:w="152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925</w:t>
            </w:r>
          </w:p>
        </w:tc>
      </w:tr>
    </w:tbl>
    <w:p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СибВО – межрегиональное военное общество охотников Сибирского военного округа;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«НОООиР» – общественная организация «Новосибирское областное общество охотников и рыболовов».</w:t>
      </w: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4677492"/>
      <w:docPartObj>
        <w:docPartGallery w:val="Page Numbers (Top of Page)"/>
        <w:docPartUnique w:val="true"/>
      </w:docPartObj>
    </w:sdtPr>
    <w:sdtContent>
      <w:p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BD8E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F9E3F6A">
      <w:start w:val="1"/>
      <w:numFmt w:val="lowerLetter"/>
      <w:lvlText w:val="%2."/>
      <w:lvlJc w:val="left"/>
      <w:pPr>
        <w:ind w:left="1620" w:hanging="360"/>
      </w:pPr>
    </w:lvl>
    <w:lvl w:ilvl="2" w:tplc="3AA899FA">
      <w:start w:val="1"/>
      <w:numFmt w:val="lowerRoman"/>
      <w:lvlText w:val="%3."/>
      <w:lvlJc w:val="right"/>
      <w:pPr>
        <w:ind w:left="2340" w:hanging="180"/>
      </w:pPr>
    </w:lvl>
    <w:lvl w:ilvl="3" w:tplc="72021234">
      <w:start w:val="1"/>
      <w:numFmt w:val="decimal"/>
      <w:lvlText w:val="%4."/>
      <w:lvlJc w:val="left"/>
      <w:pPr>
        <w:ind w:left="3060" w:hanging="360"/>
      </w:pPr>
    </w:lvl>
    <w:lvl w:ilvl="4" w:tplc="BC8A706A">
      <w:start w:val="1"/>
      <w:numFmt w:val="lowerLetter"/>
      <w:lvlText w:val="%5."/>
      <w:lvlJc w:val="left"/>
      <w:pPr>
        <w:ind w:left="3780" w:hanging="360"/>
      </w:pPr>
    </w:lvl>
    <w:lvl w:ilvl="5" w:tplc="17C2F2A6">
      <w:start w:val="1"/>
      <w:numFmt w:val="lowerRoman"/>
      <w:lvlText w:val="%6."/>
      <w:lvlJc w:val="right"/>
      <w:pPr>
        <w:ind w:left="4500" w:hanging="180"/>
      </w:pPr>
    </w:lvl>
    <w:lvl w:ilvl="6" w:tplc="7F068960">
      <w:start w:val="1"/>
      <w:numFmt w:val="decimal"/>
      <w:lvlText w:val="%7."/>
      <w:lvlJc w:val="left"/>
      <w:pPr>
        <w:ind w:left="5220" w:hanging="360"/>
      </w:pPr>
    </w:lvl>
    <w:lvl w:ilvl="7" w:tplc="C6BA705C">
      <w:start w:val="1"/>
      <w:numFmt w:val="lowerLetter"/>
      <w:lvlText w:val="%8."/>
      <w:lvlJc w:val="left"/>
      <w:pPr>
        <w:ind w:left="5940" w:hanging="360"/>
      </w:pPr>
    </w:lvl>
    <w:lvl w:ilvl="8" w:tplc="0790958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5" w:customStyle="1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8">
    <w:name w:val="Hyperlink"/>
    <w:basedOn w:val="a0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5C77-3CF4-4379-A0FE-AF94D211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2351</Characters>
  <CharactersWithSpaces>2758</CharactersWithSpaces>
  <Company>Microsoft</Company>
  <DocSecurity>0</DocSecurity>
  <HyperlinksChanged>false</HyperlinksChanged>
  <Lines>19</Lines>
  <LinksUpToDate>false</LinksUpToDate>
  <Pages>3</Pages>
  <Paragraphs>5</Paragraphs>
  <ScaleCrop>false</ScaleCrop>
  <SharedDoc>false</SharedDoc>
  <Template>Normal</Template>
  <TotalTime>2</TotalTime>
  <Words>412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Белуш Анна Валерьевна</cp:lastModifiedBy>
  <cp:revision>10</cp:revision>
  <dcterms:created xsi:type="dcterms:W3CDTF">2022-06-30T10:50:00Z</dcterms:created>
  <dcterms:modified xsi:type="dcterms:W3CDTF">2024-07-29T09:39:00Z</dcterms:modified>
</cp:coreProperties>
</file>