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D0" w:rsidRDefault="002201D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01D0" w:rsidRDefault="002201D0">
      <w:pPr>
        <w:pStyle w:val="ConsPlusNormal"/>
        <w:jc w:val="both"/>
        <w:outlineLvl w:val="0"/>
      </w:pPr>
    </w:p>
    <w:p w:rsidR="002201D0" w:rsidRDefault="002201D0">
      <w:pPr>
        <w:pStyle w:val="ConsPlusNormal"/>
        <w:outlineLvl w:val="0"/>
      </w:pPr>
      <w:r>
        <w:t>Зарегистрировано в Минюсте России 25 февраля 2022 г. N 67461</w:t>
      </w:r>
    </w:p>
    <w:p w:rsidR="002201D0" w:rsidRDefault="002201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Title"/>
        <w:jc w:val="center"/>
      </w:pPr>
      <w:r>
        <w:t>МИНИСТЕРСТВО ПРИРОДНЫХ РЕСУРСОВ И ЭКОЛОГИИ</w:t>
      </w:r>
    </w:p>
    <w:p w:rsidR="002201D0" w:rsidRDefault="002201D0">
      <w:pPr>
        <w:pStyle w:val="ConsPlusTitle"/>
        <w:jc w:val="center"/>
      </w:pPr>
      <w:r>
        <w:t>РОССИЙСКОЙ ФЕДЕРАЦИИ</w:t>
      </w:r>
    </w:p>
    <w:p w:rsidR="002201D0" w:rsidRDefault="002201D0">
      <w:pPr>
        <w:pStyle w:val="ConsPlusTitle"/>
        <w:jc w:val="center"/>
      </w:pPr>
    </w:p>
    <w:p w:rsidR="002201D0" w:rsidRDefault="002201D0">
      <w:pPr>
        <w:pStyle w:val="ConsPlusTitle"/>
        <w:jc w:val="center"/>
      </w:pPr>
      <w:r>
        <w:t>ПРИКАЗ</w:t>
      </w:r>
    </w:p>
    <w:p w:rsidR="002201D0" w:rsidRDefault="002201D0">
      <w:pPr>
        <w:pStyle w:val="ConsPlusTitle"/>
        <w:jc w:val="center"/>
      </w:pPr>
      <w:r>
        <w:t>от 18 февраля 2022 г. N 109</w:t>
      </w:r>
    </w:p>
    <w:p w:rsidR="002201D0" w:rsidRDefault="002201D0">
      <w:pPr>
        <w:pStyle w:val="ConsPlusTitle"/>
        <w:jc w:val="center"/>
      </w:pPr>
    </w:p>
    <w:p w:rsidR="002201D0" w:rsidRDefault="002201D0">
      <w:pPr>
        <w:pStyle w:val="ConsPlusTitle"/>
        <w:jc w:val="center"/>
      </w:pPr>
      <w:r>
        <w:t>ОБ УТВЕРЖДЕНИИ ТРЕБОВАНИЙ</w:t>
      </w:r>
    </w:p>
    <w:p w:rsidR="002201D0" w:rsidRDefault="002201D0">
      <w:pPr>
        <w:pStyle w:val="ConsPlusTitle"/>
        <w:jc w:val="center"/>
      </w:pPr>
      <w:r>
        <w:t>К СОДЕРЖАНИЮ ПРОГРАММЫ ПРОИЗВОДСТВЕННОГО ЭКОЛОГИЧЕСКОГО</w:t>
      </w:r>
    </w:p>
    <w:p w:rsidR="002201D0" w:rsidRDefault="002201D0">
      <w:pPr>
        <w:pStyle w:val="ConsPlusTitle"/>
        <w:jc w:val="center"/>
      </w:pPr>
      <w:r>
        <w:t>КОНТРОЛЯ, ПОРЯДКА И СРОКОВ ПРЕДСТАВЛЕНИЯ ОТЧЕТА</w:t>
      </w:r>
    </w:p>
    <w:p w:rsidR="002201D0" w:rsidRDefault="002201D0">
      <w:pPr>
        <w:pStyle w:val="ConsPlusTitle"/>
        <w:jc w:val="center"/>
      </w:pPr>
      <w:r>
        <w:t>ОБ ОРГАНИЗАЦИИ И О РЕЗУЛЬТАТАХ ОСУЩЕСТВЛЕНИЯ</w:t>
      </w:r>
    </w:p>
    <w:p w:rsidR="002201D0" w:rsidRDefault="002201D0">
      <w:pPr>
        <w:pStyle w:val="ConsPlusTitle"/>
        <w:jc w:val="center"/>
      </w:pPr>
      <w:r>
        <w:t>ПРОИЗВОДСТВЕННОГО ЭКОЛОГИЧЕСКОГО КОНТРОЛЯ</w:t>
      </w:r>
    </w:p>
    <w:p w:rsidR="002201D0" w:rsidRDefault="002201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01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1D0" w:rsidRDefault="002201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1D0" w:rsidRDefault="002201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1D0" w:rsidRDefault="002201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01D0" w:rsidRDefault="002201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24.03.2023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1D0" w:rsidRDefault="002201D0">
            <w:pPr>
              <w:pStyle w:val="ConsPlusNormal"/>
            </w:pPr>
          </w:p>
        </w:tc>
      </w:tr>
    </w:tbl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статьи 67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2014, N 30, ст. 4220) и </w:t>
      </w:r>
      <w:hyperlink r:id="rId7">
        <w:r>
          <w:rPr>
            <w:color w:val="0000FF"/>
          </w:rPr>
          <w:t>подпунктом 5.2.42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требования</w:t>
        </w:r>
      </w:hyperlink>
      <w:r>
        <w:t xml:space="preserve"> к содержанию программы производственного экологического контроля (далее - Требования) согласно приложению 1 к настоящему приказу.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8">
        <w:r>
          <w:rPr>
            <w:color w:val="0000FF"/>
          </w:rPr>
          <w:t>порядок</w:t>
        </w:r>
      </w:hyperlink>
      <w:r>
        <w:t xml:space="preserve"> и сроки представления отчета об организации и о результатах осуществления производственного экологического контроля согласно приложению 2 к настоящему приказу.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3. Программа производственного экологического контроля, утвержденная до вступления в силу настоящего приказа, является действующей до ее корректировки в случаях, предусмотренных </w:t>
      </w:r>
      <w:hyperlink w:anchor="P36">
        <w:r>
          <w:rPr>
            <w:color w:val="0000FF"/>
          </w:rPr>
          <w:t>Требованиями</w:t>
        </w:r>
      </w:hyperlink>
      <w:r>
        <w:t>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28 февраля 2018 г.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осуществления, производственного экологического контроля" (зарегистрирован Министерством юстиции Российской Федерации 3 апреля 2018 г., регистрационный N 50598).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5. Настоящий приказ вступает в силу с 1 сентября 2022 г. и действует шесть лет.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right"/>
      </w:pPr>
      <w:r>
        <w:t>Министр</w:t>
      </w:r>
    </w:p>
    <w:p w:rsidR="002201D0" w:rsidRDefault="002201D0">
      <w:pPr>
        <w:pStyle w:val="ConsPlusNormal"/>
        <w:jc w:val="right"/>
      </w:pPr>
      <w:r>
        <w:t>А.А.КОЗЛОВ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right"/>
        <w:outlineLvl w:val="0"/>
      </w:pPr>
      <w:r>
        <w:t>Приложение 1</w:t>
      </w:r>
    </w:p>
    <w:p w:rsidR="002201D0" w:rsidRDefault="002201D0">
      <w:pPr>
        <w:pStyle w:val="ConsPlusNormal"/>
        <w:jc w:val="right"/>
      </w:pPr>
      <w:r>
        <w:t>к приказу Минприроды России</w:t>
      </w:r>
    </w:p>
    <w:p w:rsidR="002201D0" w:rsidRDefault="002201D0">
      <w:pPr>
        <w:pStyle w:val="ConsPlusNormal"/>
        <w:jc w:val="right"/>
      </w:pPr>
      <w:r>
        <w:t>от 18.02.2022 N 109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Title"/>
        <w:jc w:val="center"/>
      </w:pPr>
      <w:bookmarkStart w:id="1" w:name="P36"/>
      <w:bookmarkEnd w:id="1"/>
      <w:r>
        <w:t>ТРЕБОВАНИЯ</w:t>
      </w:r>
    </w:p>
    <w:p w:rsidR="002201D0" w:rsidRDefault="002201D0">
      <w:pPr>
        <w:pStyle w:val="ConsPlusTitle"/>
        <w:jc w:val="center"/>
      </w:pPr>
      <w:r>
        <w:t>К СОДЕРЖАНИЮ ПРОГРАММЫ ПРОИЗВОДСТВЕННОГО</w:t>
      </w:r>
    </w:p>
    <w:p w:rsidR="002201D0" w:rsidRDefault="002201D0">
      <w:pPr>
        <w:pStyle w:val="ConsPlusTitle"/>
        <w:jc w:val="center"/>
      </w:pPr>
      <w:r>
        <w:t>ЭКОЛОГИЧЕСКОГО КОНТРОЛЯ</w:t>
      </w:r>
    </w:p>
    <w:p w:rsidR="002201D0" w:rsidRDefault="002201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01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1D0" w:rsidRDefault="002201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1D0" w:rsidRDefault="002201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1D0" w:rsidRDefault="002201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01D0" w:rsidRDefault="002201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24.03.2023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1D0" w:rsidRDefault="002201D0">
            <w:pPr>
              <w:pStyle w:val="ConsPlusNormal"/>
            </w:pPr>
          </w:p>
        </w:tc>
      </w:tr>
    </w:tbl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1. Программа производственного экологического контроля (далее - Программа) должна разрабатываться и утверждаться юридическими лицами и индивидуальными предпринимателями, осуществляющими хозяйственную и (или) иную деятельность на объектах I, II и III категорий &lt;1&gt; (далее - объекты), 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 окружающую среду.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Пункт 2 статьи 67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2014, N 30, ст. 4220).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В случаях изменения технологических процессов, замены технологического оборудования, сырья, повлекших за собой изменение качественных характеристик загрязняющих веществ, поступающих в окружающую среду, а также изменение установленных объемов выбросов, сбросов загрязняющих веществ более чем на 10%, юридическое лицо или индивидуальный предприниматель, осуществляющий хозяйственную и (или) иную деятельность на данном объекте, должны скорректировать Программу в целях приведения ее в соответствие с настоящими требованиями в течение 60 рабочих дней со дня указанных изменений.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2. Программа должна содержать следующие разделы: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общие положения;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об инвентаризации выбросов загрязняющих веществ в атмосферный воздух и их источников;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об инвентаризации сбросов загрязняющих веществ в окружающую среду и их источников;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об инвентаризации отходов производства и потребления и объектов их размещения;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 побочных продуктах производства;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 подразделениях и (или) должностных лицах, отвечающих за осуществление производственного экологического контроля;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lastRenderedPageBreak/>
        <w:t>сведения о периодичности и методах осуществления производственного экологического контроля, местах отбора проб и методиках (методах) измерений.</w:t>
      </w:r>
    </w:p>
    <w:p w:rsidR="002201D0" w:rsidRDefault="002201D0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Минприроды России от 24.03.2023 N 150)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3. Раздел "Общие положения"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организационно-правовую форму и адрес юридического лица в пределах места нахождения юридического лица или фамилию, имя, отчество (при наличии) индивидуального предпринимателя с указанием идентификационного номера налогоплательщика, основной государственный регистрационный номер, адрес регистрации по месту жительства (пребывания) индивидуального предпринимателя;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наименование, категорию, код и адрес места нахождения объекта согласно свидетельству о постановке на государственный учет объекта, оказывающего негативное воздействие на окружающую среду, выдаваемому юридическому лицу или индивидуальному предпринимателю, осуществляющим хозяйственную и (или) иную деятельность на указанном объекте &lt;2&gt;;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Статья 69.2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2021, N 24, ст. 4188).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наименование уполномоченного органа, в который направляется отчет об организации и о результатах осуществления производственного экологического контроля, и сведения об ответственном за подготовку данного отчета лице;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дату утверждения Программы.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4. Раздел "Сведения об инвентаризации выбросов загрязняющих веществ в атмосферный воздух и их источников" &lt;3&gt;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Порядок</w:t>
        </w:r>
      </w:hyperlink>
      <w:r>
        <w:t xml:space="preserve">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утвержденный приказом Минприроды России от 19 ноября 2021 г. N 871 (зарегистрирован Минюстом России 30 ноября 2021 г., регистрационный N 66125).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сведения об инвентаризации выбросов загрязняющих веществ в атмосферный воздух (далее - выбросы) и их источников, ее последней корректировке;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показатель суммарной массы выбросов отдельно по каждому загрязняющему веществу по каждому источнику и по объекту в целом, в том числе с указанием загрязняющих веществ, характеризующих применяемые технологии и особенности производственного процесса на объекте (далее - маркерные вещества);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сроки проведения инвентаризации выбросов и их стационарных источников, корректировки ее данных.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5. Раздел "Сведения об инвентаризации сбросов загрязняющих веществ в окружающую среду и их источников"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 заключенных договорах водопользования и (или) выданных решениях о предоставлении водного объекта в пользование;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lastRenderedPageBreak/>
        <w:t>показатель суммарной массы сброса отдельно по каждому загрязняющему веществу по каждому выпуску и объекту в целом;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показатель суммарного объема сброса сточных вод по каждому отдельному выпуску и по объекту в целом;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 ведении учета сточных вод (производственных, хозяйственно-бытовых, дождевых, талых, поливомоечных, дренажных вод, отводимых с территории объекта) и источников их образования, стационарных источников сбросов загрязняющих веществ в водные объекты или в системы водоотведения, включая очистные сооружения, эксплуатируемые на объекте, имеющем сбросы в водный объект &lt;4&gt;, в том числе сведения о схемах систем водопотребления и водоотведения, о средствах измерения расхода сброса (наименование, погрешность, свидетельство о поверке средств измерений), а также о сроках проведения такого учета.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Порядок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утвержденный приказом Минприроды России от 9 ноября 2020 г. N 903 (зарегистрирован Минюстом России 18 декабря 2020 г., регистрационный N 61582).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6. Раздел "Сведения об инвентаризации отходов производства и потребления и объектов их размещения"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об отходах, образующихся в процессе хозяйственной и (или) иной деятельности, в соответствии с федеральным классификационным каталогом отходов &lt;5&gt;;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Глава II</w:t>
        </w:r>
      </w:hyperlink>
      <w:r>
        <w:t xml:space="preserve"> Порядка ведения государственного кадастра отходов, утвержденного приказом Минприроды России от 30 сентября 2011 г. N 792 (зарегистрирован Минюстом России 16 ноября 2011 г., регистрационный N 22313).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сведения об объектах размещения отходов на данном объекте в соответствии с государственным реестром объектов размещения отходов &lt;6&gt;;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Глава III</w:t>
        </w:r>
      </w:hyperlink>
      <w:r>
        <w:t xml:space="preserve"> Порядка ведения государственного кадастра отходов, утвержденного приказом Минприроды России от 30 сентября 2011 г. N 792.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сведения об инвентаризации объектов размещения отходов &lt;7&gt;;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Пункт 6</w:t>
        </w:r>
      </w:hyperlink>
      <w:r>
        <w:t xml:space="preserve"> Правил инвентаризации объектов размещения отходов, утвержденных приказом Минприроды России от 25 февраля 2010 г. N 49 (зарегистрирован Минюстом России 8 июня 2010 г., регистрационный N 17520), с изменениями, внесенными приказом Минприроды России от 9 декабря 2010 г. N 541 (зарегистрирован Минюстом России 3 февраля 2011 г., регистрационный N 19685).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сроки проведения инвентаризации объектов размещения отходов &lt;8&gt;.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Пункт 4</w:t>
        </w:r>
      </w:hyperlink>
      <w:r>
        <w:t xml:space="preserve"> Правил инвентаризации объектов размещения отходов, утвержденных приказом </w:t>
      </w:r>
      <w:r>
        <w:lastRenderedPageBreak/>
        <w:t>Минприроды России от 25 февраля 2010 г. N 49.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6(1). Раздел "Сведения о побочных продуктах производства"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перечень видов побочных продуктов производства, включающий наименование побочных продуктов производства;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показатели, характеризующие объемы образования побочных продуктов производства за год;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периодичность (не реже одного раза в квартал) или даты образования побочных продуктов производства;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планируемые сроки использования побочных продуктов производства в собственном производстве;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планируемые сроки передачи побочных продуктов производства другим лицам (в случае передачи побочных продуктов производства другим лицам);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 результатах использования побочных продуктов в собственном производстве, включающие сведения о видах сырья и (или) продукции, полученных с использованием побочных продуктов производства, и их планируемом количестве за год, а также реквизиты документов, устанавливающих требования к получаемому сырью или продукции;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 планируемом использовании побочных продуктов производства в качестве сырья или в качестве продукции для потребления в случае их передачи другим лицам (при наличии информации от потребителя такой продукции).</w:t>
      </w:r>
    </w:p>
    <w:p w:rsidR="002201D0" w:rsidRDefault="002201D0">
      <w:pPr>
        <w:pStyle w:val="ConsPlusNormal"/>
        <w:jc w:val="both"/>
      </w:pPr>
      <w:r>
        <w:t xml:space="preserve">(п. 6(1)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Минприроды России от 24.03.2023 N 150)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7. Раздел "Сведения о подразделениях и (или) должностных лицах, отвечающих за осуществление производственного экологического контроля"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наименования подразделений и (или) фамилии, имени, отчества (при наличии) должностных лиц, их полномочия;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численность сотрудников подразделений и (или) должностных лиц;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сведения о правах и обязанностях руководителей, сотрудников подразделений.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8. Раздел "Сведения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наименования и адреса собственных и (или) привлекаемых испытательных лабораторий (центров);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реквизиты аттестатов аккредитации собственных и (или) привлекаемых испытательных лабораторий (центров) с указанием информации об области их аккредитации.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9. Раздел "Сведения о периодичности и методах осуществления производственного экологического контроля, местах отбора проб и методиках (методах) измерений"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подраздел "Производственный контроль в области охраны атмосферного воздуха";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подраздел "Производственный контроль в области охраны и использования водных объектов";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lastRenderedPageBreak/>
        <w:t>подраздел "Производственный контроль в области обращения с отходами";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подраздел "Производственный контроль в области обращения с побочными продуктами производства.</w:t>
      </w:r>
    </w:p>
    <w:p w:rsidR="002201D0" w:rsidRDefault="002201D0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Минприроды России от 24.03.2023 N 150)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9.1. Подраздел "Производственный контроль в области охраны атмосферного воздуха"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план-график контроля стационарных источников выбросов (далее - План-график контроля) с указанием номера и наименования структурного подразделения (площадка, цех или другое) в случае их наличия, номера и наименования источников выбросов, загрязняющих веществ, периодичности проведения контроля, мест и методов отбора проб, используемых методов и методик измерений, методов контроля (расчетные и инструментальные) загрязняющих веществ в источниках выбросов;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план-график проведения наблюдений за загрязнением атмосферного воздуха (далее - План-график наблюдений) с указанием измеряемых загрязняющих веществ, периодичности, мест и методов отбора проб, используемых методов и методик измерений для объектов, включенных в перечень, предусмотренный </w:t>
      </w:r>
      <w:hyperlink r:id="rId21">
        <w:r>
          <w:rPr>
            <w:color w:val="0000FF"/>
          </w:rPr>
          <w:t>пунктом 3 статьи 23</w:t>
        </w:r>
      </w:hyperlink>
      <w:r>
        <w:t xml:space="preserve"> Федерального закона от 4 мая 1999 г. N 96-ФЗ "Об охране атмосферного воздуха" (Собрание законодательства Российской Федерации, 1999, N 18, ст. 2222; 2004, N 35, ст. 3607);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перечень нормативных документов, стандартов организации, регламентирующих требования к методам производственного контроля в области охраны атмосферного воздуха.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9.1.1. В План-график контроля должны включаться загрязняющие вещества, в том числе маркерные, которые присутствуют в выбросах стационарных источников и в отношении которых установлены технологические нормативы, нормативы допустимых выбросов (предельно допустимые выбросы), временно разрешенные выбросы (лимиты на выбросы) с указанием используемых методов контроля (расчетные и инструментальные) показателей загрязняющих веществ в выбросах стационарных источников, а также периодичность проведения контроля (расчетными и инструментальными методами контроля) в отношении каждого стационарного источника выбросов и выбрасываемого им загрязняющего вещества, включая случаи работы технологического оборудования в измененном режиме более 3-х месяцев или перевода его на новый постоянный режим работы и завершения капитального ремонта или реконструкции установки.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9.1.2. В План-график контроля не включаются источники, выброс от которых по результатам рассеивания не превышает 0,1 </w:t>
      </w:r>
      <w:proofErr w:type="spellStart"/>
      <w:r>
        <w:t>ПДК</w:t>
      </w:r>
      <w:r>
        <w:rPr>
          <w:vertAlign w:val="subscript"/>
        </w:rPr>
        <w:t>мр</w:t>
      </w:r>
      <w:proofErr w:type="spellEnd"/>
      <w:r>
        <w:t xml:space="preserve"> загрязняющих веществ на границе земельного участка объекта.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9.1.3. В Плане-графике контроля расчетные методы контроля указываются для определения показателей загрязняющих веществ в выбросах стационарных источников в следующих случаях: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отсутствие аттестованных в установленном законодательством Российской Федерации о единстве измерений порядке методик измерения загрязняющего вещества;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отсутствие практической возможности проведения инструментальных измерений выбросов, в том числе высокая температура </w:t>
      </w:r>
      <w:proofErr w:type="spellStart"/>
      <w:r>
        <w:t>газовоздушной</w:t>
      </w:r>
      <w:proofErr w:type="spellEnd"/>
      <w:r>
        <w:t xml:space="preserve"> смеси, высокая скорость потока отходящих газов, сверхнизкое или сверхвысокое давление внутри газохода, отсутствие доступа к источнику выбросов;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выбросы данного источника по результатам последней инвентаризации выбросов формируют приземные концентрации загрязняющих веществ или групп суммации в атмосферном воздухе на границе территории объекта менее 0,1 доли предельно допустимых концентраций.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lastRenderedPageBreak/>
        <w:t>9.1.4. План-график контроля должен содержать периодичность проведения контроля (расчетными и инструментальными методами контроля) в отношении каждого стационарного источника выбросов и выбрасываемого им загрязняющего вещества.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9.1.5. План-график наблюдений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адреса (географические координаты) пунктов наблюдений с указанием номера каждого пункта наблюдения;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перечень контролируемых на каждом пункте загрязняющих веществ;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методы определения концентраций загрязняющих веществ в атмосферном воздухе;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периодичность отбора проб атмосферного воздуха.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9.2. Подраздел "Производственный контроль в области охраны и использования водных объектов"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мероприятия по учету объема забора (изъятия) водных ресурсов из водных объектов, предусмотренные </w:t>
      </w:r>
      <w:hyperlink r:id="rId22">
        <w:r>
          <w:rPr>
            <w:color w:val="0000FF"/>
          </w:rPr>
          <w:t>Порядком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утвержденным приказом Минприроды России от 9 ноября 2020 г. N 903;</w:t>
      </w:r>
    </w:p>
    <w:p w:rsidR="002201D0" w:rsidRDefault="002201D0">
      <w:pPr>
        <w:pStyle w:val="ConsPlusNormal"/>
        <w:spacing w:before="220"/>
        <w:ind w:firstLine="540"/>
        <w:jc w:val="both"/>
      </w:pPr>
      <w:bookmarkStart w:id="2" w:name="P137"/>
      <w:bookmarkEnd w:id="2"/>
      <w:r>
        <w:t>мероприятия по проведению измерений качества сточных, в том числе дренажных, вод &lt;9&gt;;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3">
        <w:r>
          <w:rPr>
            <w:color w:val="0000FF"/>
          </w:rPr>
          <w:t>Порядок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утвержденный приказом Минприроды России от 9 ноября 2020 г. N 903.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план-график проведения проверок работы очистных сооружений, включая мероприятия по технологическому контролю эффективности работы очистных сооружений на всех этапах и стадиях очистки сточных вод и обработки осадков;</w:t>
      </w:r>
    </w:p>
    <w:p w:rsidR="002201D0" w:rsidRDefault="002201D0">
      <w:pPr>
        <w:pStyle w:val="ConsPlusNormal"/>
        <w:spacing w:before="220"/>
        <w:ind w:firstLine="540"/>
        <w:jc w:val="both"/>
      </w:pPr>
      <w:bookmarkStart w:id="3" w:name="P142"/>
      <w:bookmarkEnd w:id="3"/>
      <w:r>
        <w:t xml:space="preserve">программу ведения наблюдений за водным объектом и его </w:t>
      </w:r>
      <w:proofErr w:type="spellStart"/>
      <w:r>
        <w:t>водоохранной</w:t>
      </w:r>
      <w:proofErr w:type="spellEnd"/>
      <w:r>
        <w:t xml:space="preserve"> зоной, разработанную в соответствии с типовой </w:t>
      </w:r>
      <w:hyperlink r:id="rId24">
        <w:r>
          <w:rPr>
            <w:color w:val="0000FF"/>
          </w:rPr>
          <w:t>формой</w:t>
        </w:r>
      </w:hyperlink>
      <w:r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самоуправления, утвержденной приказом Минприроды России от 8 июля 2019 г. N 453 (зарегистрирован Минюстом России 6 сентября 2019 г., регистрационный N 55850);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перечень нормативных документов, стандартов организации, регламентирующих требования к методам производственного контроля в области охраны и использования водных объектов.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9.2.1. Мероприятия по проведению измерений качества сточных, в том числе дренажных, вод, предусмотренные </w:t>
      </w:r>
      <w:hyperlink w:anchor="P137">
        <w:r>
          <w:rPr>
            <w:color w:val="0000FF"/>
          </w:rPr>
          <w:t>абзацем третьим пункта 9.2</w:t>
        </w:r>
      </w:hyperlink>
      <w:r>
        <w:t xml:space="preserve"> настоящих требований, должны содержать перечень определяемых загрязняющих веществ и показателей, соответствующий нормативам допустимого сброса, временным разрешенным сбросам, периодичность отбора и анализа проб сточных вод, места отбора проб, указание аттестованных методик (методов) измерений.</w:t>
      </w:r>
    </w:p>
    <w:p w:rsidR="002201D0" w:rsidRDefault="002201D0">
      <w:pPr>
        <w:pStyle w:val="ConsPlusNormal"/>
        <w:spacing w:before="220"/>
        <w:ind w:firstLine="540"/>
        <w:jc w:val="both"/>
      </w:pPr>
      <w:bookmarkStart w:id="4" w:name="P145"/>
      <w:bookmarkEnd w:id="4"/>
      <w:r>
        <w:t>9.2.2. Периодичность отбора и анализа проб сточных вод для объектов I и II категорий при осуществлении сброса сточных вод устанавливается не менее одного раза в месяц, по показателю токсичности - не менее одного раза в квартал.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lastRenderedPageBreak/>
        <w:t>Периодичность отбора и анализа проб сточных вод для объектов III категории устанавливается не менее одного раза в квартал, по показателю токсичности - не менее одного раза в квартал.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9.2.3. Программа ведения регулярных наблюдений за водным объектом и его водоохраной зоной предусматривает осуществление наблюдений за качеством поверхностных вод в фоновом и контрольном створах относительно сброса (выпусков) сточных вод в водный объект в основные гидрологические фазы (для водотоков) и основные гидрологические ситуации (для водоемов) согласно </w:t>
      </w:r>
      <w:hyperlink r:id="rId25">
        <w:r>
          <w:rPr>
            <w:color w:val="0000FF"/>
          </w:rPr>
          <w:t>перечню</w:t>
        </w:r>
      </w:hyperlink>
      <w:r>
        <w:t xml:space="preserve"> измерений, относящихся к сфере государственного регулирования обеспечения единства измерений, утвержденному постановлением Правительства Российской Федерации от 16 ноября 2020 г. N 1847 (Собрание законодательства Российской Федерации, 2020, N 48, ст. 7719), и законодательству Российской Федерации об обеспечении единства измерений.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Периодичность отбора и анализа проб поверхностных вод в фоновом и контрольном створах водного объекта совмещается со сроками наблюдений за сточными водами для объектов I, II и III категорий, предусмотренными </w:t>
      </w:r>
      <w:hyperlink w:anchor="P145">
        <w:r>
          <w:rPr>
            <w:color w:val="0000FF"/>
          </w:rPr>
          <w:t>пунктом 9.2.2</w:t>
        </w:r>
      </w:hyperlink>
      <w:r>
        <w:t xml:space="preserve"> настоящих требований.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9.2.4. Периодичность проведения проверок работы очистных сооружений устанавливается не реже двух раз в год.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9.2.5. Программа ведения регулярных наблюдений за водным объектом и его водоохраной зоной, предусмотренная </w:t>
      </w:r>
      <w:hyperlink w:anchor="P142">
        <w:r>
          <w:rPr>
            <w:color w:val="0000FF"/>
          </w:rPr>
          <w:t>абзацем пятым пункта 9.2</w:t>
        </w:r>
      </w:hyperlink>
      <w:r>
        <w:t xml:space="preserve"> настоящих требований, содержит перечень определяемых загрязняющих веществ и показателей, соответствующий нормативам допустимого сброса, временным разрешенным сбросам, периодичность отбора и анализа проб поверхностных вод, места отбора проб, указание аттестованных методик (методов) измерений, использованных при проведении наблюдений за водным объектом.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9.3. Подраздел "Производственный контроль в области обращения с отходами" должен содержать: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программу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утвержденную в соответствии с </w:t>
      </w:r>
      <w:hyperlink r:id="rId26">
        <w:r>
          <w:rPr>
            <w:color w:val="0000FF"/>
          </w:rPr>
          <w:t>Порядком</w:t>
        </w:r>
      </w:hyperlink>
      <w:r>
        <w:t xml:space="preserve">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утвержденным приказом Минприроды России от 8 декабря 2020 г. N 1030 (зарегистрирован Минюстом России 25 декабря 2020 г., регистрационный N 61832), для собственников, владельцев объектов размещения отходов, в случае осуществления ими непосредственной эксплуатации такого объекта, или лиц, в пользовании, эксплуатации которых находится объект размещения отходов;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сроки обобщения данных по учету в области обращения с отходами &lt;10&gt;.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7">
        <w:r>
          <w:rPr>
            <w:color w:val="0000FF"/>
          </w:rPr>
          <w:t>Порядок</w:t>
        </w:r>
      </w:hyperlink>
      <w:r>
        <w:t xml:space="preserve"> учета в области обращения с отходами, утвержденный приказом Минприроды России от 8 декабря 2020 г. N 1028 (зарегистрирован Минюстом России 24 декабря 2020 г., регистрационный N 61782).</w:t>
      </w:r>
    </w:p>
    <w:p w:rsidR="002201D0" w:rsidRDefault="002201D0">
      <w:pPr>
        <w:pStyle w:val="ConsPlusNormal"/>
        <w:ind w:firstLine="540"/>
        <w:jc w:val="both"/>
      </w:pPr>
    </w:p>
    <w:p w:rsidR="002201D0" w:rsidRDefault="002201D0">
      <w:pPr>
        <w:pStyle w:val="ConsPlusNormal"/>
        <w:ind w:firstLine="540"/>
        <w:jc w:val="both"/>
      </w:pPr>
      <w:r>
        <w:t>9(4). Подраздел "Производственный контроль в области обращения с побочными продуктами производства" должен содержать порядок учета побочных продуктов производства.</w:t>
      </w:r>
    </w:p>
    <w:p w:rsidR="002201D0" w:rsidRDefault="002201D0">
      <w:pPr>
        <w:pStyle w:val="ConsPlusNormal"/>
        <w:jc w:val="both"/>
      </w:pPr>
      <w:r>
        <w:t xml:space="preserve">(п. 9(4)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Минприроды России от 24.03.2023 N 150)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right"/>
        <w:outlineLvl w:val="0"/>
      </w:pPr>
      <w:r>
        <w:t>Приложение 2</w:t>
      </w:r>
    </w:p>
    <w:p w:rsidR="002201D0" w:rsidRDefault="002201D0">
      <w:pPr>
        <w:pStyle w:val="ConsPlusNormal"/>
        <w:jc w:val="right"/>
      </w:pPr>
      <w:r>
        <w:t>к приказу Минприроды России</w:t>
      </w:r>
    </w:p>
    <w:p w:rsidR="002201D0" w:rsidRDefault="002201D0">
      <w:pPr>
        <w:pStyle w:val="ConsPlusNormal"/>
        <w:jc w:val="right"/>
      </w:pPr>
      <w:r>
        <w:t>от 18.02.2022 N 109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Title"/>
        <w:jc w:val="center"/>
      </w:pPr>
      <w:bookmarkStart w:id="5" w:name="P168"/>
      <w:bookmarkEnd w:id="5"/>
      <w:r>
        <w:t>ПОРЯДОК И СРОКИ</w:t>
      </w:r>
    </w:p>
    <w:p w:rsidR="002201D0" w:rsidRDefault="002201D0">
      <w:pPr>
        <w:pStyle w:val="ConsPlusTitle"/>
        <w:jc w:val="center"/>
      </w:pPr>
      <w:r>
        <w:t>ПРЕДСТАВЛЕНИЯ ОТЧЕТА ОБ ОРГАНИЗАЦИИ И О РЕЗУЛЬТАТАХ</w:t>
      </w:r>
    </w:p>
    <w:p w:rsidR="002201D0" w:rsidRDefault="002201D0">
      <w:pPr>
        <w:pStyle w:val="ConsPlusTitle"/>
        <w:jc w:val="center"/>
      </w:pPr>
      <w:r>
        <w:t>ОСУЩЕСТВЛЕНИЯ ПРОИЗВОДСТВЕННОГО ЭКОЛОГИЧЕСКОГО КОНТРОЛЯ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ind w:firstLine="540"/>
        <w:jc w:val="both"/>
      </w:pPr>
      <w:r>
        <w:t>1. Отчет об организации и о результатах осуществления производственного экологического контроля (далее - Отчет) представляется юридическими лицами и индивидуальными предпринимателями, осуществляющими хозяйственную и (или) иную деятельность на объектах I, II и III категорий (далее - объекты), ежегодно до 25 марта года, следующего за отчетным.</w:t>
      </w:r>
    </w:p>
    <w:p w:rsidR="002201D0" w:rsidRDefault="002201D0">
      <w:pPr>
        <w:pStyle w:val="ConsPlusNormal"/>
        <w:spacing w:before="220"/>
        <w:ind w:firstLine="540"/>
        <w:jc w:val="both"/>
      </w:pPr>
      <w:bookmarkStart w:id="6" w:name="P173"/>
      <w:bookmarkEnd w:id="6"/>
      <w:r>
        <w:t>2. Юридические лица и индивидуальные предприниматели, осуществляющие деятельность на объектах I категории, а также на объектах II и III категорий, подлежащих федеральному государственному экологическому контролю (надзору), представляют Отчет в территориальный орган Федеральной службы по надзору в сфере природопользования по месту осуществления деятельности, за исключением юридических лиц, подведомственных Федеральной службе безопасности Российской Федерации.</w:t>
      </w:r>
    </w:p>
    <w:p w:rsidR="002201D0" w:rsidRDefault="002201D0">
      <w:pPr>
        <w:pStyle w:val="ConsPlusNormal"/>
        <w:spacing w:before="220"/>
        <w:ind w:firstLine="540"/>
        <w:jc w:val="both"/>
      </w:pPr>
      <w:bookmarkStart w:id="7" w:name="P174"/>
      <w:bookmarkEnd w:id="7"/>
      <w:r>
        <w:t>Юридические лица и индивидуальные предприниматели, осуществляющие деятельность на объектах II и III категорий, подлежащих региональному государственному экологическому контролю (надзору), представляют Отчет в орган исполнительной власти субъекта Российской Федерации, осуществляющий региональный государственный экологический контроль (надзор), по месту осуществления деятельности.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Юридические лица, подведомственные Федеральной службе безопасности Российской Федерации, представляют Отчет в Федеральную службу безопасности Российской Федерации.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3. Отчет оформляется на бумажном носителе или в форме электронного документа, подписанного усиленной квалифицированной электронной подписью руководителя юридического лица (или должностного лица, уполномоченного руководителем юридического лица подписывать Отчет от имени юридического лица) или индивидуального предпринимателя в соответствии с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2021, N 27, ст. 5187).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Отчет на бумажном носителе должен быть подписан руководителем юридического лица (или должностным лицом, уполномоченным руководителем юридического лица подписывать Отчет от имени юридического лица), индивидуальным предпринимателем, прошит и заверен печатью (при наличии).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документа на бумажном носителе Отчет оформляется в двух экземплярах, один экземпляр которого хранится у юридического лица или индивидуального предпринимателя, осуществляющего хозяйственную и (или) иную деятельность на данном объекте, а второй экземпляр вместе с копией на электронном носителе представляется непосредственно в соответствующий орган, указанный в </w:t>
      </w:r>
      <w:hyperlink w:anchor="P173">
        <w:r>
          <w:rPr>
            <w:color w:val="0000FF"/>
          </w:rPr>
          <w:t>пункте 2</w:t>
        </w:r>
      </w:hyperlink>
      <w:r>
        <w:t xml:space="preserve"> настоящего порядка, или направляется в его адрес почтовым отправлением с описью вложения и с уведомлением о вручении.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Отчет в Федеральную службу безопасности Российской Федерации представляется на бумажном носителе с учетом требований законодательства Российской Федерации об обращении со сведениями, составляющими государственную и иную охраняемую законом тайну, конфиденциальную и иную информацию, отнесенную в соответствии с законодательством Российской Федерации к информации ограниченного доступа.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lastRenderedPageBreak/>
        <w:t>Датой представления Отчета на бумажном носителе считается: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при представлении Отчета непосредственно в орган, указанный в </w:t>
      </w:r>
      <w:hyperlink w:anchor="P173">
        <w:r>
          <w:rPr>
            <w:color w:val="0000FF"/>
          </w:rPr>
          <w:t>пункте 2</w:t>
        </w:r>
      </w:hyperlink>
      <w:r>
        <w:t xml:space="preserve"> настоящего порядка, - отметка территориального органа Федеральной службы по надзору в сфере природопользования, Федеральной службы безопасности Российской Федерации или органа исполнительной власти субъекта Российской Федерации о получении Отчета с указанием даты, проставляемой на бумажном носителе;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при направлении Отчета почтовым отправлением - дата почтового отправления.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Датой представления Отчета в электронном виде считается: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для юридических лиц и индивидуальных предпринимателей, указанных в </w:t>
      </w:r>
      <w:hyperlink w:anchor="P173">
        <w:r>
          <w:rPr>
            <w:color w:val="0000FF"/>
          </w:rPr>
          <w:t>абзаце первом пункта 2</w:t>
        </w:r>
      </w:hyperlink>
      <w:r>
        <w:t xml:space="preserve"> настоящего порядка, - дата его размещения через веб-портал приема отчетности Федеральной службы по надзору в сфере природопользования ("Личный кабинет </w:t>
      </w:r>
      <w:proofErr w:type="spellStart"/>
      <w:r>
        <w:t>природопользователя</w:t>
      </w:r>
      <w:proofErr w:type="spellEnd"/>
      <w:r>
        <w:t>") на официальных сайтах Федеральной службы по надзору в сфере природопользования и ее территориальных органов в информационно-телекоммуникационной сети "Интернет";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 xml:space="preserve">для юридических лиц и индивидуальных предпринимателей, указанных в </w:t>
      </w:r>
      <w:hyperlink w:anchor="P174">
        <w:r>
          <w:rPr>
            <w:color w:val="0000FF"/>
          </w:rPr>
          <w:t>абзаце втором пункта 2</w:t>
        </w:r>
      </w:hyperlink>
      <w:r>
        <w:t xml:space="preserve"> настоящего порядка, - дата его размещения в электронном сервисе (Интернет-ресурсе), определенном для приемки Отчетов указанным в </w:t>
      </w:r>
      <w:hyperlink w:anchor="P174">
        <w:r>
          <w:rPr>
            <w:color w:val="0000FF"/>
          </w:rPr>
          <w:t>абзаце втором пункта 2</w:t>
        </w:r>
      </w:hyperlink>
      <w:r>
        <w:t xml:space="preserve"> настоящего порядка органом исполнительной власти субъекта Российской Федерации.</w:t>
      </w:r>
    </w:p>
    <w:p w:rsidR="002201D0" w:rsidRDefault="002201D0">
      <w:pPr>
        <w:pStyle w:val="ConsPlusNormal"/>
        <w:spacing w:before="220"/>
        <w:ind w:firstLine="540"/>
        <w:jc w:val="both"/>
      </w:pPr>
      <w:r>
        <w:t>4. При представлении Отчета в форме электронного документа, подписанного усиленной квалифицированной электронной подписью, дополнительное представление Отчета на бумажном носителе не требуется.</w:t>
      </w: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jc w:val="both"/>
      </w:pPr>
    </w:p>
    <w:p w:rsidR="002201D0" w:rsidRDefault="002201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70997" w:rsidRDefault="00E70997"/>
    <w:sectPr w:rsidR="00E70997" w:rsidSect="00F4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D0"/>
    <w:rsid w:val="002201D0"/>
    <w:rsid w:val="00E7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38FB7-ADBA-42A2-9399-6839CC8A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01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01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4871" TargetMode="External"/><Relationship Id="rId13" Type="http://schemas.openxmlformats.org/officeDocument/2006/relationships/hyperlink" Target="https://login.consultant.ru/link/?req=doc&amp;base=LAW&amp;n=402560&amp;dst=100015" TargetMode="External"/><Relationship Id="rId18" Type="http://schemas.openxmlformats.org/officeDocument/2006/relationships/hyperlink" Target="https://login.consultant.ru/link/?req=doc&amp;base=LAW&amp;n=110332&amp;dst=100017" TargetMode="External"/><Relationship Id="rId26" Type="http://schemas.openxmlformats.org/officeDocument/2006/relationships/hyperlink" Target="https://login.consultant.ru/link/?req=doc&amp;base=LAW&amp;n=372444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9669&amp;dst=32" TargetMode="External"/><Relationship Id="rId7" Type="http://schemas.openxmlformats.org/officeDocument/2006/relationships/hyperlink" Target="https://login.consultant.ru/link/?req=doc&amp;base=LAW&amp;n=459439&amp;dst=100071" TargetMode="External"/><Relationship Id="rId12" Type="http://schemas.openxmlformats.org/officeDocument/2006/relationships/hyperlink" Target="https://login.consultant.ru/link/?req=doc&amp;base=LAW&amp;n=450839&amp;dst=358" TargetMode="External"/><Relationship Id="rId17" Type="http://schemas.openxmlformats.org/officeDocument/2006/relationships/hyperlink" Target="https://login.consultant.ru/link/?req=doc&amp;base=LAW&amp;n=110332&amp;dst=100023" TargetMode="External"/><Relationship Id="rId25" Type="http://schemas.openxmlformats.org/officeDocument/2006/relationships/hyperlink" Target="https://login.consultant.ru/link/?req=doc&amp;base=LAW&amp;n=440233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382&amp;dst=100059" TargetMode="External"/><Relationship Id="rId20" Type="http://schemas.openxmlformats.org/officeDocument/2006/relationships/hyperlink" Target="https://login.consultant.ru/link/?req=doc&amp;base=LAW&amp;n=448445&amp;dst=100030" TargetMode="External"/><Relationship Id="rId29" Type="http://schemas.openxmlformats.org/officeDocument/2006/relationships/hyperlink" Target="https://login.consultant.ru/link/?req=doc&amp;base=LAW&amp;n=4543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839&amp;dst=319" TargetMode="External"/><Relationship Id="rId11" Type="http://schemas.openxmlformats.org/officeDocument/2006/relationships/hyperlink" Target="https://login.consultant.ru/link/?req=doc&amp;base=LAW&amp;n=448445&amp;dst=100011" TargetMode="External"/><Relationship Id="rId24" Type="http://schemas.openxmlformats.org/officeDocument/2006/relationships/hyperlink" Target="https://login.consultant.ru/link/?req=doc&amp;base=LAW&amp;n=333097&amp;dst=100014" TargetMode="External"/><Relationship Id="rId5" Type="http://schemas.openxmlformats.org/officeDocument/2006/relationships/hyperlink" Target="https://login.consultant.ru/link/?req=doc&amp;base=LAW&amp;n=448445&amp;dst=100006" TargetMode="External"/><Relationship Id="rId15" Type="http://schemas.openxmlformats.org/officeDocument/2006/relationships/hyperlink" Target="https://login.consultant.ru/link/?req=doc&amp;base=LAW&amp;n=447382&amp;dst=100020" TargetMode="External"/><Relationship Id="rId23" Type="http://schemas.openxmlformats.org/officeDocument/2006/relationships/hyperlink" Target="https://login.consultant.ru/link/?req=doc&amp;base=LAW&amp;n=371571&amp;dst=100011" TargetMode="External"/><Relationship Id="rId28" Type="http://schemas.openxmlformats.org/officeDocument/2006/relationships/hyperlink" Target="https://login.consultant.ru/link/?req=doc&amp;base=LAW&amp;n=448445&amp;dst=100032" TargetMode="External"/><Relationship Id="rId10" Type="http://schemas.openxmlformats.org/officeDocument/2006/relationships/hyperlink" Target="https://login.consultant.ru/link/?req=doc&amp;base=LAW&amp;n=450839&amp;dst=311" TargetMode="External"/><Relationship Id="rId19" Type="http://schemas.openxmlformats.org/officeDocument/2006/relationships/hyperlink" Target="https://login.consultant.ru/link/?req=doc&amp;base=LAW&amp;n=448445&amp;dst=10002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8445&amp;dst=100006" TargetMode="External"/><Relationship Id="rId14" Type="http://schemas.openxmlformats.org/officeDocument/2006/relationships/hyperlink" Target="https://login.consultant.ru/link/?req=doc&amp;base=LAW&amp;n=371571&amp;dst=100011" TargetMode="External"/><Relationship Id="rId22" Type="http://schemas.openxmlformats.org/officeDocument/2006/relationships/hyperlink" Target="https://login.consultant.ru/link/?req=doc&amp;base=LAW&amp;n=371571&amp;dst=100011" TargetMode="External"/><Relationship Id="rId27" Type="http://schemas.openxmlformats.org/officeDocument/2006/relationships/hyperlink" Target="https://login.consultant.ru/link/?req=doc&amp;base=LAW&amp;n=372204&amp;dst=1000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Ирина Ивановна</dc:creator>
  <cp:keywords/>
  <dc:description/>
  <cp:lastModifiedBy>Приходько Ирина Ивановна</cp:lastModifiedBy>
  <cp:revision>1</cp:revision>
  <dcterms:created xsi:type="dcterms:W3CDTF">2024-02-15T05:55:00Z</dcterms:created>
  <dcterms:modified xsi:type="dcterms:W3CDTF">2024-02-15T05:55:00Z</dcterms:modified>
</cp:coreProperties>
</file>