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0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3"/>
        <w:gridCol w:w="1559"/>
        <w:gridCol w:w="4076"/>
      </w:tblGrid>
      <w:tr>
        <w:trPr>
          <w:trHeight w:val="2258"/>
        </w:trPr>
        <w:tc>
          <w:tcPr>
            <w:tcW w:w="4503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Министр природных ресурсов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 Шестернин Е.А.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76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«УТВЕРЖДАЮ»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Председатель общественной организации «Новосибирское областное общество охотников и рыболовов»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_____________Н.И. Кобыленко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проведении регионального конкурса фотографий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«ОхотаПоказать»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(Культура охоты, как основа сохранения животного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Положение о региональном конкурсе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фотографий «Культура охоты, как основа сохранения животного мира»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Положение, Конкурс) определяет порядок подготовки и проведения Конкурса, награждения победителей.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 Цели и задачи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 призван способствовать: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привлечению внимания общественности к охране и бережн</w:t>
      </w:r>
      <w:r>
        <w:rPr>
          <w:color w:val="000000" w:themeColor="text1"/>
          <w:sz w:val="28"/>
          <w:szCs w:val="28"/>
        </w:rPr>
        <w:t xml:space="preserve">ому отношению к природе региона, охрана и воспроизводство животного мира (охотничьих животных);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популяризации внутреннего туризма на территории Новосибирской области;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популяризации активного отдыха</w:t>
      </w:r>
      <w: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созданию необходимых условий для творческой самореализации одаренных граждан;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активизации творческих контактов между фотографами из разны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районов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пропаганда правильной охоты, культуры охотника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бережного отношения к природе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III. Организаторы и учредители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Организаторами Конкурса выступают министерство природных ресурсов и экологии Новосибирской области и общественная организация «Новосибирское областное общество охотников и рыболовов» (далее – ОО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«НОООиР»)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при поддержке Общественного совета при министерстве природных ресурсов и экологии Новосибирской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IV. Участники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Конкурсе могут принять участие охотники,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граждане, творческие коллективы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проживающие, работающие или обучающиеся в городе Новосибирске и Новосибирской области и представившие свои творческие работы в соответствии с условиями и порядком проведения Конкурса, определенными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разделами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Положения, а также с требованиями, указанными в разделе VI настоящего Положения.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 Порядок и сроки проведения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 проводится в период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 15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июня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2024 года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по 15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мая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два этапа.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Первый этап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отборочный. Фотографии для участия в Конкурсе принимаются не позднее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апреля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года.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Работы, поступившие позже указанной даты, конкурсной комиссией не рассматриваются.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Второй этап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заключительный.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 1 до 15 мая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подведение итогов Конкурса, определение победителей и награждение (о дате и месте будет сообщено дополнительно).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</w:rPr>
        <w:t xml:space="preserve">VI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 Условия проведения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конкурсе могут принимать участие отдельные авторы – граждане России, авторские коллективы.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Конкурсные номинации: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«Лучшее фото животного» (фотографии любого животного, обитающего на территории Новосибирской области);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«Лучший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фото пейзаж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(фотографии охотничьи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угодий Новосибирской области);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-«Лучшее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фото процесса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охоты»;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-«Лучшее фото биотехнических сооружений»;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-«Лучшее фото с фотоловушки».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Основные критерии оценки конкурсных работ: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соответствие заявленной теме;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качество снимка;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наличие творческой индивидуальности.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 Требования к конкурсным работам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Фотоматериал подается в электронном виде (форма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jpeg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размер фотографии – не менее 3 МБ). Фотоматериал должен сопровождаться следующей информацией: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ФИО автора (авторского коллектива);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-дата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место и время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создания материала, краткое описание сюжета, название номинации;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-контактные данные автора (место проживания, контакты для связи);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-название использованной техники;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-вид животного, если оно есть на фото.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Одним автором может быть подано на конкурс не более 10 фотографий в каждую номинацию.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Требования к заявкам на участие в конкурсе: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для участия в конкурсе не допускаются материалы, содержание которых не соответствует требованиям охотничьего законодательства и общепринятой этике охоты (например, добыча вне сроков охоты или сверх разрешенного количества);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для участия в конкурсе не допускаются трофейные фото, материалы с изображением неэтичного отношения к животным;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не допускаются к конкурсу работы, взятые из интернета;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отсутствии в заявке на участие названия номинации от автора, комиссия оставляет за собой право выбора номинации;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при подаче заявки на участие в конкурсе участник автоматически дает согласие на использование поданных материалов организаторами конкурса в некоммерческих целях.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Произведения для участия в Конкурсе представляются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на адрес электронной почты: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11" w:tooltip="mailto:noooir-s@yandex.ru" w:history="1">
        <w:r>
          <w:rPr>
            <w:rStyle w:val="90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cka@nso.ru</w:t>
        </w:r>
      </w:hyperlink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(с пометкой в теме письма «Конкурс»).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Адрес Оргкомитета: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630099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г. Новосибирск, ул. Красный проспект, 25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Справки по телефону: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(383)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296-51-68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Цветков Кирилл Андреевич – консультант информационного отдела министерства природных ресурсов и экологии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</w:rPr>
        <w:t xml:space="preserve">VIII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 Подведение итогов Конкурса и награждение победителей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обедителям Конкурса в каждой номинации присваиваются звания лауреатов и дипломантов I, II, III степеней. Жюри оставляет за собой право вручать специальные дипломы. Решение конкурсной комиссии оформляется протоколом и утверждается Организационным комитетом.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Жюри и Организационный комитет имеют право не присуждать призового места или присуждать призовое место двум или нескольким участникам (за исключением первого места). Участники Конкурса, ставшие победителями, награждаются дипломами и памятными подарками.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Лучшие фотографии будут опубликованы на официальном сайте министерства природных ресурсов и экологии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ОО «НОООиР» (https://ноооир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участие в региональном конкурсе фотографий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Культура охоты, как основа сохранения животного мира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left" w:pos="540" w:leader="none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ФИО автора 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  <w:t xml:space="preserve">(полностью)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left" w:pos="540" w:leader="none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Возраст____________________________________________________________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num" w:pos="540" w:leader="none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Контактные данные (контактный телефон)_________________________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left="18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num" w:pos="540" w:leader="none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num" w:pos="540" w:leader="none"/>
        </w:tabs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Место, где был сделан снимок 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num" w:pos="540" w:leader="none"/>
        </w:tabs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Год фотографии________________________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num" w:pos="540" w:leader="none"/>
        </w:tabs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Название_________________________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numId w:val="1"/>
          <w:ilvl w:val="0"/>
        </w:numPr>
        <w:tabs>
          <w:tab w:val="num" w:pos="540" w:leader="none"/>
        </w:tabs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Вид животного (если есть на снимке)____________________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850" w:bottom="993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0004856"/>
      <w:docPartObj>
        <w:docPartGallery w:val="Page Numbers (Top of Page)"/>
        <w:docPartUnique w:val="true"/>
      </w:docPartObj>
      <w:rPr/>
    </w:sdtPr>
    <w:sdtContent>
      <w:p>
        <w:pPr>
          <w:pStyle w:val="9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Fonts w:ascii="Times New Roman" w:hAnsi="Times New Roman" w:cs="Times New Roman"/>
        <w:b/>
        <w:sz w:val="28"/>
      </w:rPr>
    </w:pPr>
    <w:r>
      <w:tab/>
    </w:r>
    <w:r>
      <w:tab/>
    </w:r>
    <w:r>
      <w:rPr>
        <w:rFonts w:ascii="Times New Roman" w:hAnsi="Times New Roman" w:cs="Times New Roman"/>
        <w:b/>
        <w:sz w:val="28"/>
      </w:rPr>
      <w:t xml:space="preserve">ПРОЕКТ</w:t>
    </w:r>
    <w:r>
      <w:rPr>
        <w:rFonts w:ascii="Times New Roman" w:hAnsi="Times New Roman" w:cs="Times New Roman"/>
        <w:b/>
        <w:sz w:val="28"/>
      </w:rPr>
    </w:r>
    <w:r>
      <w:rPr>
        <w:rFonts w:ascii="Times New Roman" w:hAnsi="Times New Roman" w:cs="Times New Roman"/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5"/>
    <w:uiPriority w:val="10"/>
    <w:rPr>
      <w:sz w:val="48"/>
      <w:szCs w:val="48"/>
    </w:rPr>
  </w:style>
  <w:style w:type="character" w:styleId="717">
    <w:name w:val="Subtitle Char"/>
    <w:basedOn w:val="732"/>
    <w:link w:val="747"/>
    <w:uiPriority w:val="11"/>
    <w:rPr>
      <w:sz w:val="24"/>
      <w:szCs w:val="24"/>
    </w:rPr>
  </w:style>
  <w:style w:type="character" w:styleId="718">
    <w:name w:val="Quote Char"/>
    <w:link w:val="749"/>
    <w:uiPriority w:val="29"/>
    <w:rPr>
      <w:i/>
    </w:rPr>
  </w:style>
  <w:style w:type="character" w:styleId="719">
    <w:name w:val="Intense Quote Char"/>
    <w:link w:val="751"/>
    <w:uiPriority w:val="30"/>
    <w:rPr>
      <w:i/>
    </w:rPr>
  </w:style>
  <w:style w:type="character" w:styleId="720">
    <w:name w:val="Footnote Text Char"/>
    <w:link w:val="882"/>
    <w:uiPriority w:val="99"/>
    <w:rPr>
      <w:sz w:val="18"/>
    </w:rPr>
  </w:style>
  <w:style w:type="character" w:styleId="721">
    <w:name w:val="Endnote Text Char"/>
    <w:link w:val="885"/>
    <w:uiPriority w:val="99"/>
    <w:rPr>
      <w:sz w:val="20"/>
    </w:rPr>
  </w:style>
  <w:style w:type="paragraph" w:styleId="722" w:default="1">
    <w:name w:val="Normal"/>
    <w:qFormat/>
    <w:rPr>
      <w:rFonts w:asciiTheme="minorHAnsi" w:hAnsiTheme="minorHAnsi"/>
      <w:sz w:val="22"/>
    </w:rPr>
  </w:style>
  <w:style w:type="paragraph" w:styleId="723">
    <w:name w:val="Heading 1"/>
    <w:basedOn w:val="722"/>
    <w:next w:val="722"/>
    <w:link w:val="735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Заголовок 1 Знак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722"/>
    <w:next w:val="722"/>
    <w:link w:val="746"/>
    <w:uiPriority w:val="10"/>
    <w:qFormat/>
    <w:pPr>
      <w:spacing w:before="300"/>
      <w:contextualSpacing/>
    </w:pPr>
    <w:rPr>
      <w:sz w:val="48"/>
      <w:szCs w:val="48"/>
    </w:rPr>
  </w:style>
  <w:style w:type="character" w:styleId="746" w:customStyle="1">
    <w:name w:val="Название Знак"/>
    <w:basedOn w:val="732"/>
    <w:link w:val="745"/>
    <w:uiPriority w:val="10"/>
    <w:rPr>
      <w:sz w:val="48"/>
      <w:szCs w:val="48"/>
    </w:rPr>
  </w:style>
  <w:style w:type="paragraph" w:styleId="747">
    <w:name w:val="Subtitle"/>
    <w:basedOn w:val="722"/>
    <w:next w:val="722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basedOn w:val="732"/>
    <w:link w:val="747"/>
    <w:uiPriority w:val="11"/>
    <w:rPr>
      <w:sz w:val="24"/>
      <w:szCs w:val="24"/>
    </w:rPr>
  </w:style>
  <w:style w:type="paragraph" w:styleId="749">
    <w:name w:val="Quote"/>
    <w:basedOn w:val="722"/>
    <w:next w:val="722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2"/>
    <w:next w:val="722"/>
    <w:link w:val="75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32"/>
    <w:uiPriority w:val="99"/>
  </w:style>
  <w:style w:type="character" w:styleId="754" w:customStyle="1">
    <w:name w:val="Footer Char"/>
    <w:basedOn w:val="732"/>
    <w:uiPriority w:val="99"/>
  </w:style>
  <w:style w:type="paragraph" w:styleId="755">
    <w:name w:val="Caption"/>
    <w:basedOn w:val="722"/>
    <w:next w:val="7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2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3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4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95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96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97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98" w:customStyle="1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6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7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8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0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1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5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6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7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9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0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1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22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32"/>
    <w:uiPriority w:val="99"/>
    <w:unhideWhenUsed/>
    <w:rPr>
      <w:vertAlign w:val="superscript"/>
    </w:rPr>
  </w:style>
  <w:style w:type="paragraph" w:styleId="885">
    <w:name w:val="endnote text"/>
    <w:basedOn w:val="722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32"/>
    <w:uiPriority w:val="99"/>
    <w:semiHidden/>
    <w:unhideWhenUsed/>
    <w:rPr>
      <w:vertAlign w:val="superscript"/>
    </w:rPr>
  </w:style>
  <w:style w:type="paragraph" w:styleId="888">
    <w:name w:val="toc 1"/>
    <w:basedOn w:val="722"/>
    <w:next w:val="722"/>
    <w:uiPriority w:val="39"/>
    <w:unhideWhenUsed/>
    <w:pPr>
      <w:spacing w:after="57"/>
    </w:pPr>
  </w:style>
  <w:style w:type="paragraph" w:styleId="889">
    <w:name w:val="toc 2"/>
    <w:basedOn w:val="722"/>
    <w:next w:val="722"/>
    <w:uiPriority w:val="39"/>
    <w:unhideWhenUsed/>
    <w:pPr>
      <w:spacing w:after="57"/>
      <w:ind w:left="283"/>
    </w:pPr>
  </w:style>
  <w:style w:type="paragraph" w:styleId="890">
    <w:name w:val="toc 3"/>
    <w:basedOn w:val="722"/>
    <w:next w:val="722"/>
    <w:uiPriority w:val="39"/>
    <w:unhideWhenUsed/>
    <w:pPr>
      <w:spacing w:after="57"/>
      <w:ind w:left="567"/>
    </w:pPr>
  </w:style>
  <w:style w:type="paragraph" w:styleId="891">
    <w:name w:val="toc 4"/>
    <w:basedOn w:val="722"/>
    <w:next w:val="722"/>
    <w:uiPriority w:val="39"/>
    <w:unhideWhenUsed/>
    <w:pPr>
      <w:spacing w:after="57"/>
      <w:ind w:left="850"/>
    </w:pPr>
  </w:style>
  <w:style w:type="paragraph" w:styleId="892">
    <w:name w:val="toc 5"/>
    <w:basedOn w:val="722"/>
    <w:next w:val="722"/>
    <w:uiPriority w:val="39"/>
    <w:unhideWhenUsed/>
    <w:pPr>
      <w:spacing w:after="57"/>
      <w:ind w:left="1134"/>
    </w:pPr>
  </w:style>
  <w:style w:type="paragraph" w:styleId="893">
    <w:name w:val="toc 6"/>
    <w:basedOn w:val="722"/>
    <w:next w:val="722"/>
    <w:uiPriority w:val="39"/>
    <w:unhideWhenUsed/>
    <w:pPr>
      <w:spacing w:after="57"/>
      <w:ind w:left="1417"/>
    </w:pPr>
  </w:style>
  <w:style w:type="paragraph" w:styleId="894">
    <w:name w:val="toc 7"/>
    <w:basedOn w:val="722"/>
    <w:next w:val="722"/>
    <w:uiPriority w:val="39"/>
    <w:unhideWhenUsed/>
    <w:pPr>
      <w:spacing w:after="57"/>
      <w:ind w:left="1701"/>
    </w:pPr>
  </w:style>
  <w:style w:type="paragraph" w:styleId="895">
    <w:name w:val="toc 8"/>
    <w:basedOn w:val="722"/>
    <w:next w:val="722"/>
    <w:uiPriority w:val="39"/>
    <w:unhideWhenUsed/>
    <w:pPr>
      <w:spacing w:after="57"/>
      <w:ind w:left="1984"/>
    </w:pPr>
  </w:style>
  <w:style w:type="paragraph" w:styleId="896">
    <w:name w:val="toc 9"/>
    <w:basedOn w:val="722"/>
    <w:next w:val="722"/>
    <w:uiPriority w:val="39"/>
    <w:unhideWhenUsed/>
    <w:pPr>
      <w:spacing w:after="57"/>
      <w:ind w:left="2268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22"/>
    <w:next w:val="722"/>
    <w:uiPriority w:val="99"/>
    <w:unhideWhenUsed/>
    <w:pPr>
      <w:spacing w:after="0"/>
    </w:pPr>
  </w:style>
  <w:style w:type="paragraph" w:styleId="899">
    <w:name w:val="Normal (Web)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Hyperlink"/>
    <w:basedOn w:val="732"/>
    <w:rPr>
      <w:color w:val="0000ff"/>
      <w:u w:val="single"/>
    </w:rPr>
  </w:style>
  <w:style w:type="table" w:styleId="901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>
    <w:name w:val="Header"/>
    <w:basedOn w:val="722"/>
    <w:link w:val="90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03" w:customStyle="1">
    <w:name w:val="Верхний колонтитул Знак"/>
    <w:basedOn w:val="732"/>
    <w:link w:val="902"/>
    <w:uiPriority w:val="99"/>
    <w:rPr>
      <w:rFonts w:asciiTheme="minorHAnsi" w:hAnsiTheme="minorHAnsi"/>
      <w:sz w:val="22"/>
    </w:rPr>
  </w:style>
  <w:style w:type="paragraph" w:styleId="904">
    <w:name w:val="Footer"/>
    <w:basedOn w:val="722"/>
    <w:link w:val="90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05" w:customStyle="1">
    <w:name w:val="Нижний колонтитул Знак"/>
    <w:basedOn w:val="732"/>
    <w:link w:val="904"/>
    <w:uiPriority w:val="99"/>
    <w:rPr>
      <w:rFonts w:asciiTheme="minorHAnsi" w:hAnsiTheme="minorHAnsi"/>
      <w:sz w:val="22"/>
    </w:rPr>
  </w:style>
  <w:style w:type="paragraph" w:styleId="906">
    <w:name w:val="Balloon Text"/>
    <w:basedOn w:val="722"/>
    <w:link w:val="90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732"/>
    <w:link w:val="906"/>
    <w:uiPriority w:val="99"/>
    <w:semiHidden/>
    <w:rPr>
      <w:rFonts w:ascii="Segoe UI" w:hAnsi="Segoe UI" w:cs="Segoe UI"/>
      <w:sz w:val="18"/>
      <w:szCs w:val="18"/>
    </w:rPr>
  </w:style>
  <w:style w:type="paragraph" w:styleId="908">
    <w:name w:val="List Paragraph"/>
    <w:basedOn w:val="722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ooir-s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revision>14</cp:revision>
  <dcterms:created xsi:type="dcterms:W3CDTF">2023-04-12T09:18:00Z</dcterms:created>
  <dcterms:modified xsi:type="dcterms:W3CDTF">2024-06-06T09:15:59Z</dcterms:modified>
</cp:coreProperties>
</file>