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7" w:rsidRPr="00F95987" w:rsidRDefault="00F95987" w:rsidP="00F9598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9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ГУБЕРНАТОР НОВОСИБИРСКОЙ ОБЛАСТИ</w:t>
      </w: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987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ПОСТАНОВЛЕНИЕ</w:t>
      </w: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987">
        <w:rPr>
          <w:rFonts w:ascii="Verdana" w:eastAsia="Times New Roman" w:hAnsi="Verdana" w:cs="Times New Roman"/>
          <w:color w:val="000000"/>
          <w:sz w:val="27"/>
          <w:szCs w:val="27"/>
        </w:rPr>
        <w:t>от 13.04.2015 № 69</w:t>
      </w:r>
      <w:proofErr w:type="gramStart"/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987">
        <w:rPr>
          <w:rFonts w:ascii="Verdana" w:eastAsia="Times New Roman" w:hAnsi="Verdana" w:cs="Times New Roman"/>
          <w:color w:val="000000"/>
          <w:sz w:val="27"/>
          <w:szCs w:val="27"/>
        </w:rPr>
        <w:t>О</w:t>
      </w:r>
      <w:proofErr w:type="gramEnd"/>
      <w:r w:rsidRPr="00F95987">
        <w:rPr>
          <w:rFonts w:ascii="Verdana" w:eastAsia="Times New Roman" w:hAnsi="Verdana" w:cs="Times New Roman"/>
          <w:color w:val="000000"/>
          <w:sz w:val="27"/>
          <w:szCs w:val="27"/>
        </w:rPr>
        <w:t xml:space="preserve"> видах разрешенной охоты и параметрах осуществления охоты в охотничьих угодьях на территории Новосибирской области</w:t>
      </w:r>
    </w:p>
    <w:p w:rsidR="00F95987" w:rsidRPr="00F95987" w:rsidRDefault="00F95987" w:rsidP="00F959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59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В соответствии со статьей 23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приказом Министерства природных ресурсов и экологии Российской Федерации от 16.11.2010 № 512 «Об утверждении правил охоты», статьей 5 Закона Новосибирской области от 06.10.2010 № 531-ОЗ «Об охоте и сохранении охотничьих ресурсов на территории Новосибирской области</w:t>
      </w:r>
      <w:proofErr w:type="gramEnd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в целях обеспечения устойчивого и рационального использования охотничьих ресурсов </w:t>
      </w:r>
      <w:proofErr w:type="spellStart"/>
      <w:proofErr w:type="gramStart"/>
      <w:r w:rsidRPr="00F959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spellEnd"/>
      <w:proofErr w:type="gramEnd"/>
      <w:r w:rsidRPr="00F959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 с т а </w:t>
      </w:r>
      <w:proofErr w:type="spellStart"/>
      <w:r w:rsidRPr="00F959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proofErr w:type="spellEnd"/>
      <w:r w:rsidRPr="00F959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 в л я ю</w:t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 </w:t>
      </w:r>
      <w:proofErr w:type="gramStart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Определить в охотничьих угодьях на территории Новосибирской области, за исключением особо охраняемых природных территорий федерального значения, следующие виды разрешенной охоты: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1) промысловая охота;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2) любительская и спортивная охота;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3) охота в целях осуществления научно-исследовательской деятельности, образовательной деятельности;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4) охота в целях регулирования численности охотничьих ресурсов;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5) охота в целях акклиматизации, переселения и гибридизации охотничьих ресурсов;</w:t>
      </w:r>
      <w:proofErr w:type="gramEnd"/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6) охота в целях содержания и разведения охотничьих ресурсов в </w:t>
      </w:r>
      <w:proofErr w:type="spellStart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полувольных</w:t>
      </w:r>
      <w:proofErr w:type="spellEnd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условиях или искусственно созданной среде обитания.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Определить параметры осуществления охоты в охотничьих угодьях на территории Новосибирской области, </w:t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за исключением особо охраняемых природных территорий федерального значения, согласно приложению к настоящему постановлению.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3. Признать утратившими силу: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1) постановление Губернатора Новосибирской области от 15.08.2012 № 139 «О видах разрешенной охоты и параметрах осуществления охоты в охотничьих угодьях на территории Новосибирской области»;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2) постановление Губернатора Новосибирской области от 18.01.2013 № 11 «О внесение изменений в постановление Губернатора Новосибирской области от 15.08.2012 № 139»;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3) постановление Губернатора Новосибирской области от 30.09.2013 № 242 «О внесение изменений в постановление Губернатора Новосибирской области от 15.08.2012 № 139».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4. </w:t>
      </w:r>
      <w:proofErr w:type="gramStart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Контроль за</w:t>
      </w:r>
      <w:proofErr w:type="gramEnd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>Пронькина</w:t>
      </w:r>
      <w:proofErr w:type="spellEnd"/>
      <w:r w:rsidRPr="00F9598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В.А.</w:t>
      </w:r>
      <w:r w:rsidRPr="00F959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95987" w:rsidRPr="00F95987" w:rsidRDefault="00F95987" w:rsidP="00F959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5987">
        <w:rPr>
          <w:rFonts w:ascii="Times New Roman CYR" w:eastAsia="Times New Roman" w:hAnsi="Times New Roman CYR" w:cs="Times New Roman CYR"/>
          <w:color w:val="000000"/>
          <w:sz w:val="36"/>
          <w:szCs w:val="36"/>
        </w:rPr>
        <w:t>_________</w:t>
      </w:r>
    </w:p>
    <w:p w:rsidR="00000000" w:rsidRDefault="00F95987"/>
    <w:p w:rsidR="008D3635" w:rsidRDefault="008D3635" w:rsidP="008D3635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635" w:rsidRPr="002A5CA0" w:rsidRDefault="008D3635" w:rsidP="008D3635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</w:t>
      </w:r>
      <w:r w:rsidRPr="002A5CA0">
        <w:rPr>
          <w:rFonts w:ascii="Times New Roman" w:hAnsi="Times New Roman" w:cs="Times New Roman"/>
          <w:sz w:val="28"/>
          <w:szCs w:val="28"/>
        </w:rPr>
        <w:t>области</w:t>
      </w:r>
    </w:p>
    <w:p w:rsidR="008D3635" w:rsidRDefault="008D3635" w:rsidP="008D3635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13.04.2015  № 69</w:t>
      </w:r>
      <w:bookmarkStart w:id="0" w:name="_GoBack"/>
      <w:bookmarkEnd w:id="0"/>
    </w:p>
    <w:p w:rsidR="008D3635" w:rsidRDefault="008D3635" w:rsidP="008D36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C8C">
        <w:rPr>
          <w:rFonts w:ascii="Times New Roman" w:hAnsi="Times New Roman" w:cs="Times New Roman"/>
          <w:b/>
          <w:sz w:val="28"/>
          <w:szCs w:val="28"/>
        </w:rPr>
        <w:t xml:space="preserve">Параметры осуществления охоты в охотничьих угодьях </w:t>
      </w:r>
    </w:p>
    <w:p w:rsidR="008D3635" w:rsidRPr="00AF5C8C" w:rsidRDefault="008D3635" w:rsidP="008D36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5C8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F5C8C">
        <w:rPr>
          <w:rFonts w:ascii="Times New Roman" w:hAnsi="Times New Roman" w:cs="Times New Roman"/>
          <w:b/>
          <w:sz w:val="28"/>
          <w:szCs w:val="28"/>
        </w:rPr>
        <w:t>территорииНовосибирской</w:t>
      </w:r>
      <w:proofErr w:type="spellEnd"/>
      <w:r w:rsidRPr="00AF5C8C">
        <w:rPr>
          <w:rFonts w:ascii="Times New Roman" w:hAnsi="Times New Roman" w:cs="Times New Roman"/>
          <w:b/>
          <w:sz w:val="28"/>
          <w:szCs w:val="28"/>
        </w:rPr>
        <w:t xml:space="preserve"> области, за исключением особо охраняемых природных территорий федерального значения</w:t>
      </w:r>
    </w:p>
    <w:p w:rsidR="008D3635" w:rsidRDefault="008D3635" w:rsidP="008D3635">
      <w:pPr>
        <w:pStyle w:val="ConsPlusNonformat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D3635" w:rsidRDefault="008D3635" w:rsidP="008D3635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Весенняя охота на селезней уток, гусей белолобых, самцов глухаря обыкновенного и самцов тетерева обыкновенного на токах осуществляется с 26 апреля по 5 мая.</w:t>
      </w:r>
    </w:p>
    <w:p w:rsidR="008D3635" w:rsidRDefault="008D3635" w:rsidP="008D36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Охота на медведя бурого в весенний период осуществляется с 1 апреля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30 мая.</w:t>
      </w:r>
    </w:p>
    <w:p w:rsidR="008D3635" w:rsidRDefault="008D3635" w:rsidP="008D363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3635" w:rsidRDefault="008D3635" w:rsidP="008D363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3635" w:rsidRDefault="008D3635" w:rsidP="008D363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3635" w:rsidRDefault="008D3635" w:rsidP="008D36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D3635" w:rsidRDefault="008D3635"/>
    <w:sectPr w:rsidR="008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635"/>
    <w:rsid w:val="008D3635"/>
    <w:rsid w:val="00F9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6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D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2015-04-14T03:15:00Z</dcterms:created>
  <dcterms:modified xsi:type="dcterms:W3CDTF">2015-04-14T04:07:00Z</dcterms:modified>
</cp:coreProperties>
</file>